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4364" w14:textId="3588A5B2" w:rsidR="00573DE7" w:rsidRPr="00EC2D51" w:rsidRDefault="00573DE7" w:rsidP="00E42C42"/>
    <w:p w14:paraId="05C0C65C" w14:textId="3D0E9E2A" w:rsidR="00875ADC" w:rsidRPr="00EC2D51" w:rsidRDefault="00875ADC" w:rsidP="00875ADC">
      <w:pPr>
        <w:pStyle w:val="BodyText"/>
        <w:spacing w:before="54"/>
        <w:jc w:val="center"/>
        <w:rPr>
          <w:rFonts w:ascii="Calibri" w:hAnsi="Calibri" w:cs="Calibri"/>
          <w:b/>
          <w:spacing w:val="-2"/>
          <w:sz w:val="24"/>
          <w:szCs w:val="24"/>
        </w:rPr>
      </w:pPr>
      <w:r w:rsidRPr="00EC2D51">
        <w:rPr>
          <w:rFonts w:ascii="Calibri" w:hAnsi="Calibri" w:cs="Calibri"/>
          <w:b/>
          <w:sz w:val="24"/>
          <w:szCs w:val="24"/>
        </w:rPr>
        <w:t>Operating</w:t>
      </w:r>
      <w:r w:rsidRPr="00EC2D51">
        <w:rPr>
          <w:rFonts w:ascii="Calibri" w:hAnsi="Calibri" w:cs="Calibri"/>
          <w:b/>
          <w:spacing w:val="-8"/>
          <w:sz w:val="24"/>
          <w:szCs w:val="24"/>
        </w:rPr>
        <w:t xml:space="preserve"> </w:t>
      </w:r>
      <w:r w:rsidRPr="00EC2D51">
        <w:rPr>
          <w:rFonts w:ascii="Calibri" w:hAnsi="Calibri" w:cs="Calibri"/>
          <w:b/>
          <w:sz w:val="24"/>
          <w:szCs w:val="24"/>
        </w:rPr>
        <w:t>Guidelines</w:t>
      </w:r>
      <w:r w:rsidRPr="00EC2D51">
        <w:rPr>
          <w:rFonts w:ascii="Calibri" w:hAnsi="Calibri" w:cs="Calibri"/>
          <w:b/>
          <w:spacing w:val="17"/>
          <w:sz w:val="24"/>
          <w:szCs w:val="24"/>
        </w:rPr>
        <w:t xml:space="preserve"> </w:t>
      </w:r>
      <w:r w:rsidRPr="00EC2D51">
        <w:rPr>
          <w:rFonts w:ascii="Calibri" w:hAnsi="Calibri" w:cs="Calibri"/>
          <w:b/>
          <w:sz w:val="24"/>
          <w:szCs w:val="24"/>
        </w:rPr>
        <w:t>for</w:t>
      </w:r>
      <w:r w:rsidRPr="00EC2D51">
        <w:rPr>
          <w:rFonts w:ascii="Calibri" w:hAnsi="Calibri" w:cs="Calibri"/>
          <w:b/>
          <w:spacing w:val="12"/>
          <w:sz w:val="24"/>
          <w:szCs w:val="24"/>
        </w:rPr>
        <w:t xml:space="preserve"> </w:t>
      </w:r>
      <w:r w:rsidRPr="00EC2D51">
        <w:rPr>
          <w:rFonts w:ascii="Calibri" w:hAnsi="Calibri" w:cs="Calibri"/>
          <w:b/>
          <w:sz w:val="24"/>
          <w:szCs w:val="24"/>
        </w:rPr>
        <w:t>MSE</w:t>
      </w:r>
      <w:r w:rsidRPr="00EC2D51">
        <w:rPr>
          <w:rFonts w:ascii="Calibri" w:hAnsi="Calibri" w:cs="Calibri"/>
          <w:b/>
          <w:spacing w:val="5"/>
          <w:sz w:val="24"/>
          <w:szCs w:val="24"/>
        </w:rPr>
        <w:t xml:space="preserve"> </w:t>
      </w:r>
      <w:r w:rsidRPr="00EC2D51">
        <w:rPr>
          <w:rFonts w:ascii="Calibri" w:hAnsi="Calibri" w:cs="Calibri"/>
          <w:b/>
          <w:sz w:val="24"/>
          <w:szCs w:val="24"/>
        </w:rPr>
        <w:t>Electronic</w:t>
      </w:r>
      <w:r w:rsidRPr="00270E9A">
        <w:rPr>
          <w:rFonts w:ascii="Calibri" w:hAnsi="Calibri" w:cs="Calibri"/>
          <w:b/>
          <w:sz w:val="24"/>
          <w:szCs w:val="24"/>
        </w:rPr>
        <w:t xml:space="preserve"> </w:t>
      </w:r>
      <w:r w:rsidR="00270E9A" w:rsidRPr="00270E9A">
        <w:rPr>
          <w:rFonts w:ascii="Calibri" w:hAnsi="Calibri" w:cs="Calibri"/>
          <w:b/>
          <w:sz w:val="24"/>
          <w:szCs w:val="24"/>
        </w:rPr>
        <w:t xml:space="preserve">Book </w:t>
      </w:r>
      <w:r w:rsidRPr="00EC2D51">
        <w:rPr>
          <w:rFonts w:ascii="Calibri" w:hAnsi="Calibri" w:cs="Calibri"/>
          <w:b/>
          <w:sz w:val="24"/>
          <w:szCs w:val="24"/>
        </w:rPr>
        <w:t>Bidding</w:t>
      </w:r>
      <w:r w:rsidRPr="00EC2D51">
        <w:rPr>
          <w:rFonts w:ascii="Calibri" w:hAnsi="Calibri" w:cs="Calibri"/>
          <w:b/>
          <w:spacing w:val="-1"/>
          <w:sz w:val="24"/>
          <w:szCs w:val="24"/>
        </w:rPr>
        <w:t xml:space="preserve"> </w:t>
      </w:r>
      <w:r w:rsidRPr="00EC2D51">
        <w:rPr>
          <w:rFonts w:ascii="Calibri" w:hAnsi="Calibri" w:cs="Calibri"/>
          <w:b/>
          <w:spacing w:val="-2"/>
          <w:sz w:val="24"/>
          <w:szCs w:val="24"/>
        </w:rPr>
        <w:t>Platform</w:t>
      </w:r>
      <w:r w:rsidR="00DB4398">
        <w:rPr>
          <w:rFonts w:ascii="Calibri" w:hAnsi="Calibri" w:cs="Calibri"/>
          <w:b/>
          <w:spacing w:val="-2"/>
          <w:sz w:val="24"/>
          <w:szCs w:val="24"/>
        </w:rPr>
        <w:t xml:space="preserve"> – Demat 2.0</w:t>
      </w:r>
    </w:p>
    <w:p w14:paraId="4F867C48" w14:textId="3B53B81E" w:rsidR="00875ADC" w:rsidRPr="00EC2D51" w:rsidRDefault="00875ADC" w:rsidP="00875ADC">
      <w:pPr>
        <w:ind w:left="594"/>
        <w:jc w:val="center"/>
        <w:rPr>
          <w:rFonts w:ascii="Calibri" w:hAnsi="Calibri" w:cs="Calibri"/>
          <w:b/>
          <w:spacing w:val="-2"/>
        </w:rPr>
      </w:pPr>
    </w:p>
    <w:p w14:paraId="039A2BF4" w14:textId="6AAD833C" w:rsidR="00875ADC" w:rsidRPr="00EC2D51" w:rsidRDefault="00875ADC" w:rsidP="007B2732">
      <w:pPr>
        <w:pStyle w:val="BodyText"/>
        <w:spacing w:before="248" w:line="271" w:lineRule="auto"/>
        <w:ind w:right="131"/>
        <w:jc w:val="both"/>
        <w:rPr>
          <w:rFonts w:ascii="Calibri" w:hAnsi="Calibri" w:cs="Calibri"/>
          <w:w w:val="105"/>
          <w:lang w:val="en-IN"/>
        </w:rPr>
      </w:pPr>
      <w:r w:rsidRPr="00EC2D51">
        <w:rPr>
          <w:rFonts w:ascii="Calibri" w:hAnsi="Calibri" w:cs="Calibri"/>
          <w:w w:val="105"/>
          <w:lang w:val="en-IN"/>
        </w:rPr>
        <w:t xml:space="preserve">SEBI, vide Master Circular No. </w:t>
      </w:r>
      <w:r w:rsidR="00973CCD" w:rsidRPr="00973CCD">
        <w:rPr>
          <w:rFonts w:ascii="Calibri" w:hAnsi="Calibri" w:cs="Calibri"/>
          <w:w w:val="105"/>
          <w:lang w:val="en-IN"/>
        </w:rPr>
        <w:t>SEBI/HO/DDHS/DDHS-</w:t>
      </w:r>
      <w:proofErr w:type="spellStart"/>
      <w:r w:rsidR="00973CCD" w:rsidRPr="00973CCD">
        <w:rPr>
          <w:rFonts w:ascii="Calibri" w:hAnsi="Calibri" w:cs="Calibri"/>
          <w:w w:val="105"/>
          <w:lang w:val="en-IN"/>
        </w:rPr>
        <w:t>PoD</w:t>
      </w:r>
      <w:proofErr w:type="spellEnd"/>
      <w:r w:rsidR="00973CCD" w:rsidRPr="00973CCD">
        <w:rPr>
          <w:rFonts w:ascii="Calibri" w:hAnsi="Calibri" w:cs="Calibri"/>
          <w:w w:val="105"/>
          <w:lang w:val="en-IN"/>
        </w:rPr>
        <w:t xml:space="preserve">/P/CIR/2025/0000000137 </w:t>
      </w:r>
      <w:r w:rsidRPr="00EC2D51">
        <w:rPr>
          <w:rFonts w:ascii="Calibri" w:hAnsi="Calibri" w:cs="Calibri"/>
          <w:w w:val="105"/>
          <w:lang w:val="en-IN"/>
        </w:rPr>
        <w:t xml:space="preserve">dated </w:t>
      </w:r>
      <w:r w:rsidR="00973CCD" w:rsidRPr="00973CCD">
        <w:rPr>
          <w:rFonts w:ascii="Calibri" w:hAnsi="Calibri" w:cs="Calibri"/>
          <w:w w:val="105"/>
          <w:lang w:val="en-IN"/>
        </w:rPr>
        <w:t>October 15,2025</w:t>
      </w:r>
      <w:r w:rsidRPr="00EC2D51">
        <w:rPr>
          <w:rFonts w:ascii="Calibri" w:hAnsi="Calibri" w:cs="Calibri"/>
          <w:w w:val="105"/>
          <w:lang w:val="en-IN"/>
        </w:rPr>
        <w:t>, has consolidated the provisions governing the issue and listing of Non-convertible Securities, Securitised Debt Instruments, Security Receipts, Municipal Debt Securities and Commercial Paper</w:t>
      </w:r>
      <w:r w:rsidR="00EF34BB">
        <w:rPr>
          <w:rFonts w:ascii="Calibri" w:hAnsi="Calibri" w:cs="Calibri"/>
          <w:w w:val="105"/>
          <w:lang w:val="en-IN"/>
        </w:rPr>
        <w:t xml:space="preserve"> and </w:t>
      </w:r>
      <w:r w:rsidR="00EF34BB" w:rsidRPr="00EC2D51">
        <w:rPr>
          <w:rFonts w:ascii="Calibri" w:hAnsi="Calibri" w:cs="Calibri"/>
          <w:w w:val="105"/>
        </w:rPr>
        <w:t xml:space="preserve">SEBI vide its circular no. </w:t>
      </w:r>
      <w:r w:rsidR="00EF34BB" w:rsidRPr="00EC2D51">
        <w:rPr>
          <w:rFonts w:ascii="Calibri" w:hAnsi="Calibri" w:cs="Calibri"/>
        </w:rPr>
        <w:t>SEBI/HO/DDHS/DDHS-PoD-1/P/CIR/2025/0000000073 dated May 16,</w:t>
      </w:r>
      <w:r w:rsidR="00EF34BB" w:rsidRPr="00EC2D51">
        <w:rPr>
          <w:rFonts w:ascii="Calibri" w:hAnsi="Calibri" w:cs="Calibri"/>
          <w:spacing w:val="40"/>
        </w:rPr>
        <w:t xml:space="preserve"> </w:t>
      </w:r>
      <w:proofErr w:type="gramStart"/>
      <w:r w:rsidR="00EF34BB" w:rsidRPr="00EC2D51">
        <w:rPr>
          <w:rFonts w:ascii="Calibri" w:hAnsi="Calibri" w:cs="Calibri"/>
        </w:rPr>
        <w:t>2025</w:t>
      </w:r>
      <w:proofErr w:type="gramEnd"/>
      <w:r w:rsidR="00EF34BB" w:rsidRPr="00EC2D51">
        <w:rPr>
          <w:rFonts w:ascii="Calibri" w:hAnsi="Calibri" w:cs="Calibri"/>
        </w:rPr>
        <w:t xml:space="preserve"> in order to increase </w:t>
      </w:r>
      <w:r w:rsidR="00EF34BB" w:rsidRPr="00EC2D51">
        <w:rPr>
          <w:rFonts w:ascii="Calibri" w:hAnsi="Calibri" w:cs="Calibri"/>
          <w:w w:val="105"/>
        </w:rPr>
        <w:t>the</w:t>
      </w:r>
      <w:r w:rsidR="00EF34BB" w:rsidRPr="00EC2D51">
        <w:rPr>
          <w:rFonts w:ascii="Calibri" w:hAnsi="Calibri" w:cs="Calibri"/>
          <w:spacing w:val="-7"/>
          <w:w w:val="105"/>
        </w:rPr>
        <w:t xml:space="preserve"> </w:t>
      </w:r>
      <w:r w:rsidR="00EF34BB" w:rsidRPr="00EC2D51">
        <w:rPr>
          <w:rFonts w:ascii="Calibri" w:hAnsi="Calibri" w:cs="Calibri"/>
          <w:w w:val="105"/>
        </w:rPr>
        <w:t>efficacy and utility of the</w:t>
      </w:r>
      <w:r w:rsidR="00EF34BB" w:rsidRPr="00EC2D51">
        <w:rPr>
          <w:rFonts w:ascii="Calibri" w:hAnsi="Calibri" w:cs="Calibri"/>
          <w:spacing w:val="-7"/>
          <w:w w:val="105"/>
        </w:rPr>
        <w:t xml:space="preserve"> </w:t>
      </w:r>
      <w:r w:rsidR="00EF34BB" w:rsidRPr="00EC2D51">
        <w:rPr>
          <w:rFonts w:ascii="Calibri" w:hAnsi="Calibri" w:cs="Calibri"/>
          <w:w w:val="105"/>
        </w:rPr>
        <w:t>EBP platform</w:t>
      </w:r>
      <w:r w:rsidRPr="00EC2D51">
        <w:rPr>
          <w:rFonts w:ascii="Calibri" w:hAnsi="Calibri" w:cs="Calibri"/>
          <w:w w:val="105"/>
          <w:lang w:val="en-IN"/>
        </w:rPr>
        <w:t>. The Master Circular, inter alia, prescribes the regulatory framework pertaining to the Electronic Book Provider (EBP) Platform under Chapter VI, Standardization of Timelines for Listing of Securities Issued on a Private Placement Basis under Chapter VII, and Reporting of Primary Issuances under Chapter XV. The provisions are intended to enhance transparency, efficiency, standardization and investor protection in the primary issuance process of debt securities and commercial paper, while ensuring timely dissemination and reporting of issuance-related information by issuers, arrangers, stock exchanges and other market intermediaries</w:t>
      </w:r>
      <w:r w:rsidR="007B2732">
        <w:rPr>
          <w:rFonts w:ascii="Calibri" w:hAnsi="Calibri" w:cs="Calibri"/>
          <w:w w:val="105"/>
          <w:lang w:val="en-IN"/>
        </w:rPr>
        <w:t>.</w:t>
      </w:r>
    </w:p>
    <w:p w14:paraId="3C529313" w14:textId="4DFBAAB0" w:rsidR="00875ADC" w:rsidRPr="007B2732" w:rsidRDefault="00875ADC" w:rsidP="007B2732">
      <w:pPr>
        <w:pStyle w:val="BodyText"/>
        <w:spacing w:before="248" w:line="271" w:lineRule="auto"/>
        <w:ind w:left="25" w:right="131" w:firstLine="1"/>
        <w:jc w:val="both"/>
        <w:rPr>
          <w:rFonts w:ascii="Calibri" w:hAnsi="Calibri" w:cs="Calibri"/>
          <w:w w:val="105"/>
          <w:lang w:val="en-IN"/>
        </w:rPr>
      </w:pPr>
      <w:r w:rsidRPr="007B2732">
        <w:rPr>
          <w:rFonts w:ascii="Calibri" w:hAnsi="Calibri" w:cs="Calibri"/>
          <w:w w:val="105"/>
          <w:lang w:val="en-IN"/>
        </w:rPr>
        <w:t>These operating guidelines shall be applicable to all</w:t>
      </w:r>
      <w:r w:rsidR="00EF34BB" w:rsidRPr="007B2732">
        <w:rPr>
          <w:rFonts w:ascii="Calibri" w:hAnsi="Calibri" w:cs="Calibri"/>
          <w:w w:val="105"/>
          <w:lang w:val="en-IN"/>
        </w:rPr>
        <w:t xml:space="preserve"> </w:t>
      </w:r>
      <w:r w:rsidRPr="007B2732">
        <w:rPr>
          <w:rFonts w:ascii="Calibri" w:hAnsi="Calibri" w:cs="Calibri"/>
          <w:w w:val="105"/>
          <w:lang w:val="en-IN"/>
        </w:rPr>
        <w:t xml:space="preserve">Participants who use/access MSE-EBP platform of the </w:t>
      </w:r>
      <w:r w:rsidR="00E07E48" w:rsidRPr="007B2732">
        <w:rPr>
          <w:rFonts w:ascii="Calibri" w:hAnsi="Calibri" w:cs="Calibri"/>
          <w:w w:val="105"/>
          <w:lang w:val="en-IN"/>
        </w:rPr>
        <w:t>Metropolitan</w:t>
      </w:r>
      <w:r w:rsidRPr="007B2732">
        <w:rPr>
          <w:rFonts w:ascii="Calibri" w:hAnsi="Calibri" w:cs="Calibri"/>
          <w:w w:val="105"/>
          <w:lang w:val="en-IN"/>
        </w:rPr>
        <w:t xml:space="preserve"> Stock Exchange (hereinafter referred as "MSE" and/or "Exchange" and/or "Electronic Bidding Platform Provider") for issuances as defined in the above</w:t>
      </w:r>
      <w:r w:rsidR="005F3876">
        <w:rPr>
          <w:rFonts w:ascii="Calibri" w:hAnsi="Calibri" w:cs="Calibri"/>
          <w:w w:val="105"/>
          <w:lang w:val="en-IN"/>
        </w:rPr>
        <w:t xml:space="preserve"> SEBI</w:t>
      </w:r>
      <w:r w:rsidRPr="007B2732">
        <w:rPr>
          <w:rFonts w:ascii="Calibri" w:hAnsi="Calibri" w:cs="Calibri"/>
          <w:w w:val="105"/>
          <w:lang w:val="en-IN"/>
        </w:rPr>
        <w:t xml:space="preserve"> Circular</w:t>
      </w:r>
      <w:r w:rsidR="005F3876">
        <w:rPr>
          <w:rFonts w:ascii="Calibri" w:hAnsi="Calibri" w:cs="Calibri"/>
          <w:w w:val="105"/>
          <w:lang w:val="en-IN"/>
        </w:rPr>
        <w:t>s</w:t>
      </w:r>
      <w:r w:rsidRPr="007B2732">
        <w:rPr>
          <w:rFonts w:ascii="Calibri" w:hAnsi="Calibri" w:cs="Calibri"/>
          <w:w w:val="105"/>
          <w:lang w:val="en-IN"/>
        </w:rPr>
        <w:t>.</w:t>
      </w:r>
    </w:p>
    <w:p w14:paraId="36CA0BF2" w14:textId="77777777" w:rsidR="00875ADC" w:rsidRPr="00EC2D51" w:rsidRDefault="00875ADC" w:rsidP="00875ADC">
      <w:pPr>
        <w:pStyle w:val="BodyText"/>
        <w:spacing w:before="32"/>
        <w:rPr>
          <w:rFonts w:ascii="Calibri" w:hAnsi="Calibri" w:cs="Calibri"/>
        </w:rPr>
      </w:pPr>
    </w:p>
    <w:p w14:paraId="00390262" w14:textId="77777777" w:rsidR="00875ADC" w:rsidRPr="005D5D2E" w:rsidRDefault="00875ADC" w:rsidP="00A3041C">
      <w:pPr>
        <w:pStyle w:val="ListParagraph"/>
        <w:numPr>
          <w:ilvl w:val="0"/>
          <w:numId w:val="16"/>
        </w:numPr>
        <w:tabs>
          <w:tab w:val="left" w:pos="383"/>
        </w:tabs>
        <w:ind w:left="383" w:hanging="353"/>
        <w:contextualSpacing w:val="0"/>
        <w:rPr>
          <w:rFonts w:ascii="Calibri" w:hAnsi="Calibri" w:cs="Calibri"/>
          <w:b/>
          <w:bCs/>
          <w:u w:val="single"/>
        </w:rPr>
      </w:pPr>
      <w:r w:rsidRPr="005D5D2E">
        <w:rPr>
          <w:rFonts w:ascii="Calibri" w:hAnsi="Calibri" w:cs="Calibri"/>
          <w:b/>
          <w:bCs/>
          <w:spacing w:val="-2"/>
          <w:w w:val="105"/>
          <w:u w:val="single"/>
        </w:rPr>
        <w:t>Definition,</w:t>
      </w:r>
      <w:r w:rsidRPr="005D5D2E">
        <w:rPr>
          <w:rFonts w:ascii="Calibri" w:hAnsi="Calibri" w:cs="Calibri"/>
          <w:b/>
          <w:bCs/>
          <w:spacing w:val="2"/>
          <w:w w:val="105"/>
          <w:u w:val="single"/>
        </w:rPr>
        <w:t xml:space="preserve"> </w:t>
      </w:r>
      <w:r w:rsidRPr="005D5D2E">
        <w:rPr>
          <w:rFonts w:ascii="Calibri" w:hAnsi="Calibri" w:cs="Calibri"/>
          <w:b/>
          <w:bCs/>
          <w:spacing w:val="-2"/>
          <w:w w:val="105"/>
          <w:u w:val="single"/>
        </w:rPr>
        <w:t>Eligibility</w:t>
      </w:r>
      <w:r w:rsidRPr="005D5D2E">
        <w:rPr>
          <w:rFonts w:ascii="Calibri" w:hAnsi="Calibri" w:cs="Calibri"/>
          <w:b/>
          <w:bCs/>
          <w:spacing w:val="-4"/>
          <w:w w:val="105"/>
          <w:u w:val="single"/>
        </w:rPr>
        <w:t xml:space="preserve"> </w:t>
      </w:r>
      <w:r w:rsidRPr="005D5D2E">
        <w:rPr>
          <w:rFonts w:ascii="Calibri" w:hAnsi="Calibri" w:cs="Calibri"/>
          <w:b/>
          <w:bCs/>
          <w:spacing w:val="-2"/>
          <w:w w:val="105"/>
          <w:u w:val="single"/>
        </w:rPr>
        <w:t>and</w:t>
      </w:r>
      <w:r w:rsidRPr="005D5D2E">
        <w:rPr>
          <w:rFonts w:ascii="Calibri" w:hAnsi="Calibri" w:cs="Calibri"/>
          <w:b/>
          <w:bCs/>
          <w:spacing w:val="-4"/>
          <w:w w:val="105"/>
          <w:u w:val="single"/>
        </w:rPr>
        <w:t xml:space="preserve"> </w:t>
      </w:r>
      <w:r w:rsidRPr="005D5D2E">
        <w:rPr>
          <w:rFonts w:ascii="Calibri" w:hAnsi="Calibri" w:cs="Calibri"/>
          <w:b/>
          <w:bCs/>
          <w:spacing w:val="-2"/>
          <w:w w:val="105"/>
          <w:u w:val="single"/>
        </w:rPr>
        <w:t>Enrolment</w:t>
      </w:r>
      <w:r w:rsidRPr="005D5D2E">
        <w:rPr>
          <w:rFonts w:ascii="Calibri" w:hAnsi="Calibri" w:cs="Calibri"/>
          <w:b/>
          <w:bCs/>
          <w:spacing w:val="2"/>
          <w:w w:val="105"/>
          <w:u w:val="single"/>
        </w:rPr>
        <w:t xml:space="preserve"> </w:t>
      </w:r>
      <w:r w:rsidRPr="005D5D2E">
        <w:rPr>
          <w:rFonts w:ascii="Calibri" w:hAnsi="Calibri" w:cs="Calibri"/>
          <w:b/>
          <w:bCs/>
          <w:spacing w:val="-2"/>
          <w:w w:val="105"/>
          <w:u w:val="single"/>
        </w:rPr>
        <w:t>of</w:t>
      </w:r>
      <w:r w:rsidRPr="005D5D2E">
        <w:rPr>
          <w:rFonts w:ascii="Calibri" w:hAnsi="Calibri" w:cs="Calibri"/>
          <w:b/>
          <w:bCs/>
          <w:spacing w:val="-7"/>
          <w:w w:val="105"/>
          <w:u w:val="single"/>
        </w:rPr>
        <w:t xml:space="preserve"> </w:t>
      </w:r>
      <w:r w:rsidRPr="005D5D2E">
        <w:rPr>
          <w:rFonts w:ascii="Calibri" w:hAnsi="Calibri" w:cs="Calibri"/>
          <w:b/>
          <w:bCs/>
          <w:spacing w:val="-2"/>
          <w:w w:val="105"/>
          <w:u w:val="single"/>
        </w:rPr>
        <w:t>Participants</w:t>
      </w:r>
    </w:p>
    <w:p w14:paraId="261D174F" w14:textId="77777777" w:rsidR="00875ADC" w:rsidRPr="00EC2D51" w:rsidRDefault="00875ADC" w:rsidP="00875ADC">
      <w:pPr>
        <w:pStyle w:val="BodyText"/>
        <w:spacing w:before="32"/>
        <w:rPr>
          <w:rFonts w:ascii="Calibri" w:hAnsi="Calibri" w:cs="Calibri"/>
        </w:rPr>
      </w:pPr>
    </w:p>
    <w:p w14:paraId="7E6E2D75" w14:textId="291C69E2" w:rsidR="006969AB" w:rsidRPr="000B1F07" w:rsidRDefault="00875ADC" w:rsidP="000B1F07">
      <w:pPr>
        <w:pStyle w:val="BodyText"/>
        <w:spacing w:line="314" w:lineRule="auto"/>
        <w:ind w:left="386" w:right="129" w:firstLine="4"/>
        <w:jc w:val="both"/>
        <w:rPr>
          <w:rFonts w:ascii="Calibri" w:hAnsi="Calibri" w:cs="Calibri"/>
        </w:rPr>
      </w:pPr>
      <w:r w:rsidRPr="00EC2D51">
        <w:rPr>
          <w:rFonts w:ascii="Calibri" w:hAnsi="Calibri" w:cs="Calibri"/>
          <w:w w:val="105"/>
        </w:rPr>
        <w:t>'Participant' shall mean an Issuer, Arranger, Qualified Institutional Buyers (QIBs), non-Qualified</w:t>
      </w:r>
      <w:r w:rsidRPr="00EC2D51">
        <w:rPr>
          <w:rFonts w:ascii="Calibri" w:hAnsi="Calibri" w:cs="Calibri"/>
          <w:spacing w:val="-8"/>
          <w:w w:val="105"/>
        </w:rPr>
        <w:t xml:space="preserve"> </w:t>
      </w:r>
      <w:r w:rsidRPr="00EC2D51">
        <w:rPr>
          <w:rFonts w:ascii="Calibri" w:hAnsi="Calibri" w:cs="Calibri"/>
          <w:w w:val="105"/>
        </w:rPr>
        <w:t>Institutional</w:t>
      </w:r>
      <w:r w:rsidRPr="00EC2D51">
        <w:rPr>
          <w:rFonts w:ascii="Calibri" w:hAnsi="Calibri" w:cs="Calibri"/>
          <w:spacing w:val="-3"/>
          <w:w w:val="105"/>
        </w:rPr>
        <w:t xml:space="preserve"> </w:t>
      </w:r>
      <w:r w:rsidRPr="00EC2D51">
        <w:rPr>
          <w:rFonts w:ascii="Calibri" w:hAnsi="Calibri" w:cs="Calibri"/>
          <w:w w:val="105"/>
        </w:rPr>
        <w:t>Buyers (non-QIBs) and</w:t>
      </w:r>
      <w:r w:rsidRPr="00EC2D51">
        <w:rPr>
          <w:rFonts w:ascii="Calibri" w:hAnsi="Calibri" w:cs="Calibri"/>
          <w:spacing w:val="-9"/>
          <w:w w:val="105"/>
        </w:rPr>
        <w:t xml:space="preserve"> </w:t>
      </w:r>
      <w:r w:rsidRPr="00EC2D51">
        <w:rPr>
          <w:rFonts w:ascii="Calibri" w:hAnsi="Calibri" w:cs="Calibri"/>
          <w:w w:val="105"/>
        </w:rPr>
        <w:t>Custodians as</w:t>
      </w:r>
      <w:r w:rsidRPr="00EC2D51">
        <w:rPr>
          <w:rFonts w:ascii="Calibri" w:hAnsi="Calibri" w:cs="Calibri"/>
          <w:spacing w:val="-11"/>
          <w:w w:val="105"/>
        </w:rPr>
        <w:t xml:space="preserve"> </w:t>
      </w:r>
      <w:r w:rsidRPr="00EC2D51">
        <w:rPr>
          <w:rFonts w:ascii="Calibri" w:hAnsi="Calibri" w:cs="Calibri"/>
          <w:w w:val="105"/>
        </w:rPr>
        <w:t>identified by</w:t>
      </w:r>
      <w:r w:rsidRPr="00EC2D51">
        <w:rPr>
          <w:rFonts w:ascii="Calibri" w:hAnsi="Calibri" w:cs="Calibri"/>
          <w:spacing w:val="-10"/>
          <w:w w:val="105"/>
        </w:rPr>
        <w:t xml:space="preserve"> </w:t>
      </w:r>
      <w:r w:rsidRPr="00EC2D51">
        <w:rPr>
          <w:rFonts w:ascii="Calibri" w:hAnsi="Calibri" w:cs="Calibri"/>
          <w:w w:val="105"/>
        </w:rPr>
        <w:t>SEBI</w:t>
      </w:r>
      <w:r w:rsidRPr="00EC2D51">
        <w:rPr>
          <w:rFonts w:ascii="Calibri" w:hAnsi="Calibri" w:cs="Calibri"/>
          <w:spacing w:val="-14"/>
          <w:w w:val="105"/>
        </w:rPr>
        <w:t xml:space="preserve"> </w:t>
      </w:r>
      <w:r w:rsidRPr="00EC2D51">
        <w:rPr>
          <w:rFonts w:ascii="Calibri" w:hAnsi="Calibri" w:cs="Calibri"/>
          <w:w w:val="105"/>
        </w:rPr>
        <w:t>from</w:t>
      </w:r>
      <w:r w:rsidRPr="00EC2D51">
        <w:rPr>
          <w:rFonts w:ascii="Calibri" w:hAnsi="Calibri" w:cs="Calibri"/>
          <w:spacing w:val="-10"/>
          <w:w w:val="105"/>
        </w:rPr>
        <w:t xml:space="preserve"> </w:t>
      </w:r>
      <w:r w:rsidRPr="00EC2D51">
        <w:rPr>
          <w:rFonts w:ascii="Calibri" w:hAnsi="Calibri" w:cs="Calibri"/>
          <w:w w:val="105"/>
        </w:rPr>
        <w:t>time</w:t>
      </w:r>
      <w:r w:rsidRPr="00EC2D51">
        <w:rPr>
          <w:rFonts w:ascii="Calibri" w:hAnsi="Calibri" w:cs="Calibri"/>
          <w:spacing w:val="-8"/>
          <w:w w:val="105"/>
        </w:rPr>
        <w:t xml:space="preserve"> </w:t>
      </w:r>
      <w:r w:rsidRPr="00EC2D51">
        <w:rPr>
          <w:rFonts w:ascii="Calibri" w:hAnsi="Calibri" w:cs="Calibri"/>
          <w:w w:val="105"/>
        </w:rPr>
        <w:t>to time</w:t>
      </w:r>
      <w:r w:rsidRPr="00EC2D51">
        <w:rPr>
          <w:rFonts w:ascii="Calibri" w:hAnsi="Calibri" w:cs="Calibri"/>
          <w:spacing w:val="-14"/>
          <w:w w:val="105"/>
        </w:rPr>
        <w:t xml:space="preserve"> </w:t>
      </w:r>
      <w:r w:rsidRPr="00EC2D51">
        <w:rPr>
          <w:rFonts w:ascii="Calibri" w:hAnsi="Calibri" w:cs="Calibri"/>
          <w:w w:val="105"/>
        </w:rPr>
        <w:t>and</w:t>
      </w:r>
      <w:r w:rsidRPr="00EC2D51">
        <w:rPr>
          <w:rFonts w:ascii="Calibri" w:hAnsi="Calibri" w:cs="Calibri"/>
          <w:spacing w:val="-13"/>
          <w:w w:val="105"/>
        </w:rPr>
        <w:t xml:space="preserve"> </w:t>
      </w:r>
      <w:r w:rsidRPr="00EC2D51">
        <w:rPr>
          <w:rFonts w:ascii="Calibri" w:hAnsi="Calibri" w:cs="Calibri"/>
          <w:w w:val="105"/>
        </w:rPr>
        <w:t>who</w:t>
      </w:r>
      <w:r w:rsidRPr="00EC2D51">
        <w:rPr>
          <w:rFonts w:ascii="Calibri" w:hAnsi="Calibri" w:cs="Calibri"/>
          <w:spacing w:val="-15"/>
          <w:w w:val="105"/>
        </w:rPr>
        <w:t xml:space="preserve"> </w:t>
      </w:r>
      <w:r w:rsidRPr="00EC2D51">
        <w:rPr>
          <w:rFonts w:ascii="Calibri" w:hAnsi="Calibri" w:cs="Calibri"/>
          <w:w w:val="105"/>
        </w:rPr>
        <w:t>have</w:t>
      </w:r>
      <w:r w:rsidRPr="00EC2D51">
        <w:rPr>
          <w:rFonts w:ascii="Calibri" w:hAnsi="Calibri" w:cs="Calibri"/>
          <w:spacing w:val="-13"/>
          <w:w w:val="105"/>
        </w:rPr>
        <w:t xml:space="preserve"> </w:t>
      </w:r>
      <w:r w:rsidRPr="00EC2D51">
        <w:rPr>
          <w:rFonts w:ascii="Calibri" w:hAnsi="Calibri" w:cs="Calibri"/>
          <w:w w:val="105"/>
        </w:rPr>
        <w:t>enrolled</w:t>
      </w:r>
      <w:r w:rsidRPr="00EC2D51">
        <w:rPr>
          <w:rFonts w:ascii="Calibri" w:hAnsi="Calibri" w:cs="Calibri"/>
          <w:spacing w:val="-4"/>
          <w:w w:val="105"/>
        </w:rPr>
        <w:t xml:space="preserve"> </w:t>
      </w:r>
      <w:r w:rsidRPr="00EC2D51">
        <w:rPr>
          <w:rFonts w:ascii="Calibri" w:hAnsi="Calibri" w:cs="Calibri"/>
          <w:w w:val="105"/>
        </w:rPr>
        <w:t>and/</w:t>
      </w:r>
      <w:r w:rsidRPr="00EC2D51">
        <w:rPr>
          <w:rFonts w:ascii="Calibri" w:hAnsi="Calibri" w:cs="Calibri"/>
          <w:spacing w:val="-9"/>
          <w:w w:val="105"/>
        </w:rPr>
        <w:t xml:space="preserve"> </w:t>
      </w:r>
      <w:r w:rsidRPr="00EC2D51">
        <w:rPr>
          <w:rFonts w:ascii="Calibri" w:hAnsi="Calibri" w:cs="Calibri"/>
          <w:w w:val="105"/>
        </w:rPr>
        <w:t>or</w:t>
      </w:r>
      <w:r w:rsidRPr="00EC2D51">
        <w:rPr>
          <w:rFonts w:ascii="Calibri" w:hAnsi="Calibri" w:cs="Calibri"/>
          <w:spacing w:val="-14"/>
          <w:w w:val="105"/>
        </w:rPr>
        <w:t xml:space="preserve"> </w:t>
      </w:r>
      <w:r w:rsidRPr="00EC2D51">
        <w:rPr>
          <w:rFonts w:ascii="Calibri" w:hAnsi="Calibri" w:cs="Calibri"/>
          <w:w w:val="105"/>
        </w:rPr>
        <w:t>are</w:t>
      </w:r>
      <w:r w:rsidRPr="00EC2D51">
        <w:rPr>
          <w:rFonts w:ascii="Calibri" w:hAnsi="Calibri" w:cs="Calibri"/>
          <w:spacing w:val="-15"/>
          <w:w w:val="105"/>
        </w:rPr>
        <w:t xml:space="preserve"> </w:t>
      </w:r>
      <w:r w:rsidRPr="00EC2D51">
        <w:rPr>
          <w:rFonts w:ascii="Calibri" w:hAnsi="Calibri" w:cs="Calibri"/>
          <w:w w:val="105"/>
        </w:rPr>
        <w:t>eligible</w:t>
      </w:r>
      <w:r w:rsidRPr="00EC2D51">
        <w:rPr>
          <w:rFonts w:ascii="Calibri" w:hAnsi="Calibri" w:cs="Calibri"/>
          <w:spacing w:val="-8"/>
          <w:w w:val="105"/>
        </w:rPr>
        <w:t xml:space="preserve"> </w:t>
      </w:r>
      <w:r w:rsidRPr="00EC2D51">
        <w:rPr>
          <w:rFonts w:ascii="Calibri" w:hAnsi="Calibri" w:cs="Calibri"/>
          <w:w w:val="105"/>
        </w:rPr>
        <w:t>and/</w:t>
      </w:r>
      <w:r w:rsidRPr="00EC2D51">
        <w:rPr>
          <w:rFonts w:ascii="Calibri" w:hAnsi="Calibri" w:cs="Calibri"/>
          <w:spacing w:val="-9"/>
          <w:w w:val="105"/>
        </w:rPr>
        <w:t xml:space="preserve"> </w:t>
      </w:r>
      <w:r w:rsidRPr="00EC2D51">
        <w:rPr>
          <w:rFonts w:ascii="Calibri" w:hAnsi="Calibri" w:cs="Calibri"/>
          <w:w w:val="105"/>
        </w:rPr>
        <w:t>or</w:t>
      </w:r>
      <w:r w:rsidRPr="00EC2D51">
        <w:rPr>
          <w:rFonts w:ascii="Calibri" w:hAnsi="Calibri" w:cs="Calibri"/>
          <w:spacing w:val="-8"/>
          <w:w w:val="105"/>
        </w:rPr>
        <w:t xml:space="preserve"> </w:t>
      </w:r>
      <w:r w:rsidRPr="00EC2D51">
        <w:rPr>
          <w:rFonts w:ascii="Calibri" w:hAnsi="Calibri" w:cs="Calibri"/>
          <w:w w:val="105"/>
        </w:rPr>
        <w:t>have</w:t>
      </w:r>
      <w:r w:rsidRPr="00EC2D51">
        <w:rPr>
          <w:rFonts w:ascii="Calibri" w:hAnsi="Calibri" w:cs="Calibri"/>
          <w:spacing w:val="-13"/>
          <w:w w:val="105"/>
        </w:rPr>
        <w:t xml:space="preserve"> </w:t>
      </w:r>
      <w:r w:rsidRPr="00EC2D51">
        <w:rPr>
          <w:rFonts w:ascii="Calibri" w:hAnsi="Calibri" w:cs="Calibri"/>
          <w:w w:val="105"/>
        </w:rPr>
        <w:t>entered</w:t>
      </w:r>
      <w:r w:rsidRPr="00EC2D51">
        <w:rPr>
          <w:rFonts w:ascii="Calibri" w:hAnsi="Calibri" w:cs="Calibri"/>
          <w:spacing w:val="-8"/>
          <w:w w:val="105"/>
        </w:rPr>
        <w:t xml:space="preserve"> </w:t>
      </w:r>
      <w:r w:rsidRPr="00EC2D51">
        <w:rPr>
          <w:rFonts w:ascii="Calibri" w:hAnsi="Calibri" w:cs="Calibri"/>
          <w:w w:val="105"/>
        </w:rPr>
        <w:t>into</w:t>
      </w:r>
      <w:r w:rsidRPr="00EC2D51">
        <w:rPr>
          <w:rFonts w:ascii="Calibri" w:hAnsi="Calibri" w:cs="Calibri"/>
          <w:spacing w:val="-17"/>
          <w:w w:val="105"/>
        </w:rPr>
        <w:t xml:space="preserve"> </w:t>
      </w:r>
      <w:r w:rsidRPr="00EC2D51">
        <w:rPr>
          <w:rFonts w:ascii="Calibri" w:hAnsi="Calibri" w:cs="Calibri"/>
          <w:w w:val="105"/>
        </w:rPr>
        <w:t>an</w:t>
      </w:r>
      <w:r w:rsidRPr="00EC2D51">
        <w:rPr>
          <w:rFonts w:ascii="Calibri" w:hAnsi="Calibri" w:cs="Calibri"/>
          <w:spacing w:val="-16"/>
          <w:w w:val="105"/>
        </w:rPr>
        <w:t xml:space="preserve"> </w:t>
      </w:r>
      <w:r w:rsidRPr="00EC2D51">
        <w:rPr>
          <w:rFonts w:ascii="Calibri" w:hAnsi="Calibri" w:cs="Calibri"/>
          <w:w w:val="105"/>
        </w:rPr>
        <w:t>agreement with</w:t>
      </w:r>
      <w:r w:rsidR="00C172F2">
        <w:rPr>
          <w:rFonts w:ascii="Calibri" w:hAnsi="Calibri" w:cs="Calibri"/>
        </w:rPr>
        <w:t xml:space="preserve"> </w:t>
      </w:r>
      <w:r w:rsidRPr="00EC2D51">
        <w:rPr>
          <w:rFonts w:ascii="Calibri" w:hAnsi="Calibri" w:cs="Calibri"/>
        </w:rPr>
        <w:t>/</w:t>
      </w:r>
      <w:r w:rsidRPr="00EC2D51">
        <w:rPr>
          <w:rFonts w:ascii="Calibri" w:hAnsi="Calibri" w:cs="Calibri"/>
          <w:spacing w:val="16"/>
        </w:rPr>
        <w:t xml:space="preserve"> </w:t>
      </w:r>
      <w:r w:rsidRPr="00EC2D51">
        <w:rPr>
          <w:rFonts w:ascii="Calibri" w:hAnsi="Calibri" w:cs="Calibri"/>
        </w:rPr>
        <w:t>provided</w:t>
      </w:r>
      <w:r w:rsidRPr="00EC2D51">
        <w:rPr>
          <w:rFonts w:ascii="Calibri" w:hAnsi="Calibri" w:cs="Calibri"/>
          <w:spacing w:val="15"/>
        </w:rPr>
        <w:t xml:space="preserve"> </w:t>
      </w:r>
      <w:r w:rsidRPr="00EC2D51">
        <w:rPr>
          <w:rFonts w:ascii="Calibri" w:hAnsi="Calibri" w:cs="Calibri"/>
        </w:rPr>
        <w:t>an</w:t>
      </w:r>
      <w:r w:rsidRPr="00EC2D51">
        <w:rPr>
          <w:rFonts w:ascii="Calibri" w:hAnsi="Calibri" w:cs="Calibri"/>
          <w:spacing w:val="-2"/>
        </w:rPr>
        <w:t xml:space="preserve"> </w:t>
      </w:r>
      <w:r w:rsidRPr="00EC2D51">
        <w:rPr>
          <w:rFonts w:ascii="Calibri" w:hAnsi="Calibri" w:cs="Calibri"/>
        </w:rPr>
        <w:t>undertaking</w:t>
      </w:r>
      <w:r w:rsidRPr="00EC2D51">
        <w:rPr>
          <w:rFonts w:ascii="Calibri" w:hAnsi="Calibri" w:cs="Calibri"/>
          <w:spacing w:val="-8"/>
        </w:rPr>
        <w:t xml:space="preserve"> </w:t>
      </w:r>
      <w:r w:rsidRPr="00EC2D51">
        <w:rPr>
          <w:rFonts w:ascii="Calibri" w:hAnsi="Calibri" w:cs="Calibri"/>
        </w:rPr>
        <w:t>to</w:t>
      </w:r>
      <w:r w:rsidRPr="00EC2D51">
        <w:rPr>
          <w:rFonts w:ascii="Calibri" w:hAnsi="Calibri" w:cs="Calibri"/>
          <w:spacing w:val="-5"/>
        </w:rPr>
        <w:t xml:space="preserve"> </w:t>
      </w:r>
      <w:r w:rsidRPr="00EC2D51">
        <w:rPr>
          <w:rFonts w:ascii="Calibri" w:hAnsi="Calibri" w:cs="Calibri"/>
        </w:rPr>
        <w:t>the</w:t>
      </w:r>
      <w:r w:rsidRPr="00EC2D51">
        <w:rPr>
          <w:rFonts w:ascii="Calibri" w:hAnsi="Calibri" w:cs="Calibri"/>
          <w:spacing w:val="-5"/>
        </w:rPr>
        <w:t xml:space="preserve"> </w:t>
      </w:r>
      <w:r w:rsidRPr="00EC2D51">
        <w:rPr>
          <w:rFonts w:ascii="Calibri" w:hAnsi="Calibri" w:cs="Calibri"/>
        </w:rPr>
        <w:t>EBP</w:t>
      </w:r>
      <w:r w:rsidRPr="00EC2D51">
        <w:rPr>
          <w:rFonts w:ascii="Calibri" w:hAnsi="Calibri" w:cs="Calibri"/>
          <w:spacing w:val="1"/>
        </w:rPr>
        <w:t xml:space="preserve"> </w:t>
      </w:r>
      <w:r w:rsidRPr="00EC2D51">
        <w:rPr>
          <w:rFonts w:ascii="Calibri" w:hAnsi="Calibri" w:cs="Calibri"/>
        </w:rPr>
        <w:t>in</w:t>
      </w:r>
      <w:r w:rsidRPr="00EC2D51">
        <w:rPr>
          <w:rFonts w:ascii="Calibri" w:hAnsi="Calibri" w:cs="Calibri"/>
          <w:spacing w:val="-5"/>
        </w:rPr>
        <w:t xml:space="preserve"> </w:t>
      </w:r>
      <w:r w:rsidRPr="00EC2D51">
        <w:rPr>
          <w:rFonts w:ascii="Calibri" w:hAnsi="Calibri" w:cs="Calibri"/>
        </w:rPr>
        <w:t>this</w:t>
      </w:r>
      <w:r w:rsidRPr="00EC2D51">
        <w:rPr>
          <w:rFonts w:ascii="Calibri" w:hAnsi="Calibri" w:cs="Calibri"/>
          <w:spacing w:val="3"/>
        </w:rPr>
        <w:t xml:space="preserve"> </w:t>
      </w:r>
      <w:r w:rsidRPr="00EC2D51">
        <w:rPr>
          <w:rFonts w:ascii="Calibri" w:hAnsi="Calibri" w:cs="Calibri"/>
          <w:spacing w:val="-2"/>
        </w:rPr>
        <w:t>regard.</w:t>
      </w:r>
      <w:r w:rsidR="000B1F07">
        <w:rPr>
          <w:rFonts w:ascii="Calibri" w:hAnsi="Calibri" w:cs="Calibri"/>
        </w:rPr>
        <w:t xml:space="preserve"> </w:t>
      </w:r>
      <w:r w:rsidRPr="00EC2D51">
        <w:rPr>
          <w:rFonts w:ascii="Calibri" w:hAnsi="Calibri" w:cs="Calibri"/>
        </w:rPr>
        <w:t>The</w:t>
      </w:r>
      <w:r w:rsidRPr="00EC2D51">
        <w:rPr>
          <w:rFonts w:ascii="Calibri" w:hAnsi="Calibri" w:cs="Calibri"/>
          <w:spacing w:val="-9"/>
        </w:rPr>
        <w:t xml:space="preserve"> </w:t>
      </w:r>
      <w:r w:rsidRPr="00EC2D51">
        <w:rPr>
          <w:rFonts w:ascii="Calibri" w:hAnsi="Calibri" w:cs="Calibri"/>
        </w:rPr>
        <w:t>participants</w:t>
      </w:r>
      <w:r w:rsidRPr="00EC2D51">
        <w:rPr>
          <w:rFonts w:ascii="Calibri" w:hAnsi="Calibri" w:cs="Calibri"/>
          <w:spacing w:val="6"/>
        </w:rPr>
        <w:t xml:space="preserve"> </w:t>
      </w:r>
      <w:r w:rsidRPr="00EC2D51">
        <w:rPr>
          <w:rFonts w:ascii="Calibri" w:hAnsi="Calibri" w:cs="Calibri"/>
        </w:rPr>
        <w:t>can</w:t>
      </w:r>
      <w:r w:rsidRPr="00EC2D51">
        <w:rPr>
          <w:rFonts w:ascii="Calibri" w:hAnsi="Calibri" w:cs="Calibri"/>
          <w:spacing w:val="-4"/>
        </w:rPr>
        <w:t xml:space="preserve"> </w:t>
      </w:r>
      <w:r w:rsidRPr="00EC2D51">
        <w:rPr>
          <w:rFonts w:ascii="Calibri" w:hAnsi="Calibri" w:cs="Calibri"/>
        </w:rPr>
        <w:t>register</w:t>
      </w:r>
      <w:r w:rsidRPr="00EC2D51">
        <w:rPr>
          <w:rFonts w:ascii="Calibri" w:hAnsi="Calibri" w:cs="Calibri"/>
          <w:spacing w:val="11"/>
        </w:rPr>
        <w:t xml:space="preserve"> </w:t>
      </w:r>
      <w:r w:rsidRPr="00EC2D51">
        <w:rPr>
          <w:rFonts w:ascii="Calibri" w:hAnsi="Calibri" w:cs="Calibri"/>
        </w:rPr>
        <w:t>on</w:t>
      </w:r>
      <w:r w:rsidRPr="00EC2D51">
        <w:rPr>
          <w:rFonts w:ascii="Calibri" w:hAnsi="Calibri" w:cs="Calibri"/>
          <w:spacing w:val="-15"/>
        </w:rPr>
        <w:t xml:space="preserve"> </w:t>
      </w:r>
      <w:r w:rsidRPr="00EC2D51">
        <w:rPr>
          <w:rFonts w:ascii="Calibri" w:hAnsi="Calibri" w:cs="Calibri"/>
        </w:rPr>
        <w:t>MSE-EBP</w:t>
      </w:r>
      <w:r w:rsidRPr="00EC2D51">
        <w:rPr>
          <w:rFonts w:ascii="Calibri" w:hAnsi="Calibri" w:cs="Calibri"/>
          <w:spacing w:val="9"/>
        </w:rPr>
        <w:t xml:space="preserve"> </w:t>
      </w:r>
      <w:r w:rsidRPr="00EC2D51">
        <w:rPr>
          <w:rFonts w:ascii="Calibri" w:hAnsi="Calibri" w:cs="Calibri"/>
        </w:rPr>
        <w:t>from</w:t>
      </w:r>
      <w:r w:rsidRPr="00EC2D51">
        <w:rPr>
          <w:rFonts w:ascii="Calibri" w:hAnsi="Calibri" w:cs="Calibri"/>
          <w:spacing w:val="-4"/>
        </w:rPr>
        <w:t xml:space="preserve"> </w:t>
      </w:r>
      <w:r w:rsidRPr="00EC2D51">
        <w:rPr>
          <w:rFonts w:ascii="Calibri" w:hAnsi="Calibri" w:cs="Calibri"/>
        </w:rPr>
        <w:t>the</w:t>
      </w:r>
      <w:r w:rsidRPr="00EC2D51">
        <w:rPr>
          <w:rFonts w:ascii="Calibri" w:hAnsi="Calibri" w:cs="Calibri"/>
          <w:spacing w:val="-11"/>
        </w:rPr>
        <w:t xml:space="preserve"> </w:t>
      </w:r>
      <w:r w:rsidR="00C172F2" w:rsidRPr="00EC2D51">
        <w:rPr>
          <w:rFonts w:ascii="Calibri" w:hAnsi="Calibri" w:cs="Calibri"/>
        </w:rPr>
        <w:t>link below</w:t>
      </w:r>
      <w:r w:rsidRPr="00EC2D51">
        <w:rPr>
          <w:rFonts w:ascii="Calibri" w:hAnsi="Calibri" w:cs="Calibri"/>
          <w:spacing w:val="-2"/>
        </w:rPr>
        <w:t>:</w:t>
      </w:r>
      <w:r w:rsidR="006969AB">
        <w:rPr>
          <w:rFonts w:ascii="Calibri" w:hAnsi="Calibri" w:cs="Calibri"/>
          <w:spacing w:val="-2"/>
        </w:rPr>
        <w:t xml:space="preserve"> </w:t>
      </w:r>
      <w:r w:rsidR="00026B3F">
        <w:rPr>
          <w:rFonts w:ascii="Calibri" w:hAnsi="Calibri" w:cs="Calibri"/>
          <w:spacing w:val="-2"/>
        </w:rPr>
        <w:t xml:space="preserve"> </w:t>
      </w:r>
      <w:hyperlink r:id="rId8" w:history="1">
        <w:r w:rsidR="00026B3F" w:rsidRPr="000224CA">
          <w:rPr>
            <w:rStyle w:val="Hyperlink"/>
            <w:rFonts w:ascii="Calibri" w:hAnsi="Calibri" w:cs="Calibri"/>
            <w:b/>
            <w:bCs/>
            <w:spacing w:val="-2"/>
          </w:rPr>
          <w:t>https://ebp.mseindia.com/mseiebp/rest/login</w:t>
        </w:r>
      </w:hyperlink>
      <w:r w:rsidR="00026B3F">
        <w:rPr>
          <w:rFonts w:ascii="Calibri" w:hAnsi="Calibri" w:cs="Calibri"/>
          <w:b/>
          <w:bCs/>
          <w:color w:val="4472C4" w:themeColor="accent1"/>
          <w:spacing w:val="-2"/>
          <w:u w:val="single"/>
        </w:rPr>
        <w:t xml:space="preserve"> </w:t>
      </w:r>
    </w:p>
    <w:p w14:paraId="6706BD70" w14:textId="77777777" w:rsidR="00875ADC" w:rsidRDefault="00875ADC" w:rsidP="00875ADC">
      <w:pPr>
        <w:pStyle w:val="BodyText"/>
        <w:ind w:left="385"/>
        <w:jc w:val="both"/>
        <w:rPr>
          <w:rFonts w:ascii="Calibri" w:hAnsi="Calibri" w:cs="Calibri"/>
          <w:spacing w:val="-2"/>
        </w:rPr>
      </w:pPr>
    </w:p>
    <w:p w14:paraId="11BC97A9" w14:textId="332B9E5C" w:rsidR="00875ADC" w:rsidRDefault="006969AB" w:rsidP="00875ADC">
      <w:pPr>
        <w:pStyle w:val="BodyText"/>
        <w:spacing w:before="28"/>
        <w:rPr>
          <w:rFonts w:ascii="Calibri" w:hAnsi="Calibri" w:cs="Calibri"/>
          <w:b/>
          <w:bCs/>
          <w:spacing w:val="-2"/>
          <w:w w:val="105"/>
        </w:rPr>
      </w:pPr>
      <w:r>
        <w:rPr>
          <w:rFonts w:ascii="Calibri" w:hAnsi="Calibri" w:cs="Calibri"/>
          <w:b/>
          <w:bCs/>
          <w:spacing w:val="-2"/>
          <w:w w:val="105"/>
        </w:rPr>
        <w:t xml:space="preserve">          </w:t>
      </w:r>
      <w:r w:rsidRPr="00C172F2">
        <w:rPr>
          <w:rFonts w:ascii="Calibri" w:hAnsi="Calibri" w:cs="Calibri"/>
          <w:b/>
          <w:bCs/>
          <w:spacing w:val="-2"/>
          <w:w w:val="105"/>
        </w:rPr>
        <w:t>Participants</w:t>
      </w:r>
      <w:r>
        <w:rPr>
          <w:rFonts w:ascii="Calibri" w:hAnsi="Calibri" w:cs="Calibri"/>
          <w:b/>
          <w:bCs/>
          <w:spacing w:val="-2"/>
          <w:w w:val="105"/>
        </w:rPr>
        <w:t>:</w:t>
      </w:r>
    </w:p>
    <w:p w14:paraId="3FA1F2AB" w14:textId="77777777" w:rsidR="006969AB" w:rsidRDefault="006969AB" w:rsidP="00875ADC">
      <w:pPr>
        <w:pStyle w:val="BodyText"/>
        <w:spacing w:before="28"/>
        <w:rPr>
          <w:rFonts w:ascii="Calibri" w:hAnsi="Calibri" w:cs="Calibri"/>
          <w:b/>
          <w:bCs/>
          <w:spacing w:val="-2"/>
          <w:w w:val="105"/>
        </w:rPr>
      </w:pPr>
    </w:p>
    <w:p w14:paraId="0A97EA01" w14:textId="77777777" w:rsidR="006969AB" w:rsidRPr="004C4BD1" w:rsidRDefault="006969AB" w:rsidP="00A3041C">
      <w:pPr>
        <w:pStyle w:val="BodyText"/>
        <w:numPr>
          <w:ilvl w:val="0"/>
          <w:numId w:val="17"/>
        </w:numPr>
        <w:spacing w:before="28"/>
        <w:rPr>
          <w:rFonts w:ascii="Calibri" w:hAnsi="Calibri" w:cs="Calibri"/>
          <w:b/>
          <w:bCs/>
          <w:spacing w:val="-2"/>
          <w:w w:val="105"/>
        </w:rPr>
      </w:pPr>
      <w:r w:rsidRPr="004C4BD1">
        <w:rPr>
          <w:rFonts w:ascii="Calibri" w:hAnsi="Calibri" w:cs="Calibri"/>
          <w:b/>
          <w:bCs/>
          <w:spacing w:val="-2"/>
          <w:w w:val="105"/>
        </w:rPr>
        <w:t>Issuer</w:t>
      </w:r>
    </w:p>
    <w:p w14:paraId="2BDA1760" w14:textId="77777777" w:rsidR="006969AB" w:rsidRPr="006969AB" w:rsidRDefault="006969AB" w:rsidP="006969AB">
      <w:pPr>
        <w:pStyle w:val="BodyText"/>
        <w:spacing w:before="28"/>
        <w:ind w:left="555"/>
        <w:rPr>
          <w:rFonts w:ascii="Calibri" w:hAnsi="Calibri" w:cs="Calibri"/>
          <w:spacing w:val="-2"/>
          <w:w w:val="105"/>
        </w:rPr>
      </w:pPr>
    </w:p>
    <w:p w14:paraId="3DA0BCE3" w14:textId="4A76733E" w:rsidR="006969AB" w:rsidRPr="006969AB" w:rsidRDefault="006969AB" w:rsidP="006969AB">
      <w:pPr>
        <w:pStyle w:val="BodyText"/>
        <w:spacing w:before="28"/>
        <w:ind w:left="555"/>
        <w:rPr>
          <w:rFonts w:ascii="Calibri" w:hAnsi="Calibri" w:cs="Calibri"/>
          <w:spacing w:val="-2"/>
          <w:w w:val="105"/>
        </w:rPr>
      </w:pPr>
      <w:r w:rsidRPr="006969AB">
        <w:rPr>
          <w:rFonts w:ascii="Calibri" w:hAnsi="Calibri" w:cs="Calibri"/>
          <w:spacing w:val="-2"/>
          <w:w w:val="105"/>
        </w:rPr>
        <w:t>An issuer shall be defined as the entity issuing any eligible securities as defined by SEBI from time to time</w:t>
      </w:r>
      <w:r>
        <w:rPr>
          <w:rFonts w:ascii="Calibri" w:hAnsi="Calibri" w:cs="Calibri"/>
          <w:spacing w:val="-2"/>
          <w:w w:val="105"/>
        </w:rPr>
        <w:t xml:space="preserve">. </w:t>
      </w:r>
      <w:r w:rsidRPr="006969AB">
        <w:rPr>
          <w:rFonts w:ascii="Calibri" w:hAnsi="Calibri" w:cs="Calibri"/>
          <w:spacing w:val="-2"/>
          <w:w w:val="105"/>
        </w:rPr>
        <w:t>The Issuer shall furnish an undertaking and documents specified by the Exchange from time to time to access the MSE-EBP platform.</w:t>
      </w:r>
      <w:r w:rsidRPr="006969AB">
        <w:rPr>
          <w:rFonts w:ascii="Calibri" w:hAnsi="Calibri" w:cs="Calibri"/>
          <w:spacing w:val="-2"/>
          <w:w w:val="105"/>
        </w:rPr>
        <w:tab/>
      </w:r>
      <w:r>
        <w:rPr>
          <w:rFonts w:ascii="Calibri" w:hAnsi="Calibri" w:cs="Calibri"/>
          <w:b/>
          <w:bCs/>
          <w:spacing w:val="-2"/>
          <w:w w:val="105"/>
        </w:rPr>
        <w:tab/>
      </w:r>
    </w:p>
    <w:p w14:paraId="36D2CF13" w14:textId="2031A095" w:rsidR="006969AB" w:rsidRDefault="006969AB" w:rsidP="00B6665F">
      <w:pPr>
        <w:pStyle w:val="TableParagraph"/>
        <w:spacing w:before="103"/>
        <w:ind w:left="567" w:right="131" w:firstLine="2"/>
        <w:rPr>
          <w:rFonts w:ascii="Calibri" w:hAnsi="Calibri" w:cs="Calibri"/>
          <w:spacing w:val="-2"/>
          <w:w w:val="105"/>
        </w:rPr>
      </w:pPr>
      <w:r w:rsidRPr="006969AB">
        <w:rPr>
          <w:rFonts w:ascii="Calibri" w:hAnsi="Calibri" w:cs="Calibri"/>
          <w:spacing w:val="-2"/>
          <w:w w:val="105"/>
        </w:rPr>
        <w:t>A private placement of debt securities and NCRPS as per the provisions of SEBI NCS Regulations, 2021 and municipal debt securities as per provisions of SEBI (Issue and Listing of Municipal Debt Securities) Regulations, 2015, if it is:</w:t>
      </w:r>
    </w:p>
    <w:p w14:paraId="756866AF" w14:textId="77777777" w:rsidR="00B6665F" w:rsidRPr="00B6665F" w:rsidRDefault="00B6665F" w:rsidP="00B6665F">
      <w:pPr>
        <w:pStyle w:val="TableParagraph"/>
        <w:spacing w:before="103"/>
        <w:ind w:left="567" w:right="131" w:firstLine="2"/>
        <w:rPr>
          <w:rFonts w:ascii="Calibri" w:hAnsi="Calibri" w:cs="Calibri"/>
          <w:spacing w:val="-2"/>
          <w:w w:val="105"/>
        </w:rPr>
      </w:pPr>
    </w:p>
    <w:p w14:paraId="18621C11" w14:textId="1669B9C8" w:rsidR="006969AB" w:rsidRPr="006969AB" w:rsidRDefault="006969AB" w:rsidP="00A3041C">
      <w:pPr>
        <w:pStyle w:val="TableParagraph"/>
        <w:numPr>
          <w:ilvl w:val="0"/>
          <w:numId w:val="15"/>
        </w:numPr>
        <w:tabs>
          <w:tab w:val="left" w:pos="883"/>
        </w:tabs>
        <w:spacing w:line="238" w:lineRule="exact"/>
        <w:ind w:left="883" w:hanging="368"/>
        <w:rPr>
          <w:rFonts w:ascii="Calibri" w:hAnsi="Calibri" w:cs="Calibri"/>
        </w:rPr>
      </w:pPr>
      <w:r w:rsidRPr="00EC2D51">
        <w:rPr>
          <w:rFonts w:ascii="Calibri" w:hAnsi="Calibri" w:cs="Calibri"/>
        </w:rPr>
        <w:t>a</w:t>
      </w:r>
      <w:r w:rsidRPr="00EC2D51">
        <w:rPr>
          <w:rFonts w:ascii="Calibri" w:hAnsi="Calibri" w:cs="Calibri"/>
          <w:spacing w:val="-6"/>
        </w:rPr>
        <w:t xml:space="preserve"> </w:t>
      </w:r>
      <w:r w:rsidRPr="00EC2D51">
        <w:rPr>
          <w:rFonts w:ascii="Calibri" w:hAnsi="Calibri" w:cs="Calibri"/>
        </w:rPr>
        <w:t>single</w:t>
      </w:r>
      <w:r w:rsidRPr="00EC2D51">
        <w:rPr>
          <w:rFonts w:ascii="Calibri" w:hAnsi="Calibri" w:cs="Calibri"/>
          <w:spacing w:val="1"/>
        </w:rPr>
        <w:t xml:space="preserve"> </w:t>
      </w:r>
      <w:r w:rsidRPr="00EC2D51">
        <w:rPr>
          <w:rFonts w:ascii="Calibri" w:hAnsi="Calibri" w:cs="Calibri"/>
        </w:rPr>
        <w:t>issue,</w:t>
      </w:r>
      <w:r w:rsidRPr="00EC2D51">
        <w:rPr>
          <w:rFonts w:ascii="Calibri" w:hAnsi="Calibri" w:cs="Calibri"/>
          <w:spacing w:val="-5"/>
        </w:rPr>
        <w:t xml:space="preserve"> </w:t>
      </w:r>
      <w:r w:rsidRPr="00EC2D51">
        <w:rPr>
          <w:rFonts w:ascii="Calibri" w:hAnsi="Calibri" w:cs="Calibri"/>
        </w:rPr>
        <w:t>inclusive</w:t>
      </w:r>
      <w:r w:rsidRPr="00EC2D51">
        <w:rPr>
          <w:rFonts w:ascii="Calibri" w:hAnsi="Calibri" w:cs="Calibri"/>
          <w:spacing w:val="5"/>
        </w:rPr>
        <w:t xml:space="preserve"> </w:t>
      </w:r>
      <w:r w:rsidRPr="00EC2D51">
        <w:rPr>
          <w:rFonts w:ascii="Calibri" w:hAnsi="Calibri" w:cs="Calibri"/>
        </w:rPr>
        <w:t>of</w:t>
      </w:r>
      <w:r w:rsidRPr="00EC2D51">
        <w:rPr>
          <w:rFonts w:ascii="Calibri" w:hAnsi="Calibri" w:cs="Calibri"/>
          <w:spacing w:val="7"/>
        </w:rPr>
        <w:t xml:space="preserve"> </w:t>
      </w:r>
      <w:r w:rsidRPr="00EC2D51">
        <w:rPr>
          <w:rFonts w:ascii="Calibri" w:hAnsi="Calibri" w:cs="Calibri"/>
        </w:rPr>
        <w:t>green</w:t>
      </w:r>
      <w:r w:rsidRPr="00EC2D51">
        <w:rPr>
          <w:rFonts w:ascii="Calibri" w:hAnsi="Calibri" w:cs="Calibri"/>
          <w:spacing w:val="8"/>
        </w:rPr>
        <w:t xml:space="preserve"> </w:t>
      </w:r>
      <w:r w:rsidRPr="00EC2D51">
        <w:rPr>
          <w:rFonts w:ascii="Calibri" w:hAnsi="Calibri" w:cs="Calibri"/>
        </w:rPr>
        <w:t>shoe</w:t>
      </w:r>
      <w:r w:rsidRPr="00EC2D51">
        <w:rPr>
          <w:rFonts w:ascii="Calibri" w:hAnsi="Calibri" w:cs="Calibri"/>
          <w:spacing w:val="1"/>
        </w:rPr>
        <w:t xml:space="preserve"> </w:t>
      </w:r>
      <w:r w:rsidRPr="00EC2D51">
        <w:rPr>
          <w:rFonts w:ascii="Calibri" w:hAnsi="Calibri" w:cs="Calibri"/>
        </w:rPr>
        <w:t>option,</w:t>
      </w:r>
      <w:r w:rsidRPr="00EC2D51">
        <w:rPr>
          <w:rFonts w:ascii="Calibri" w:hAnsi="Calibri" w:cs="Calibri"/>
          <w:spacing w:val="1"/>
        </w:rPr>
        <w:t xml:space="preserve"> </w:t>
      </w:r>
      <w:r w:rsidRPr="00EC2D51">
        <w:rPr>
          <w:rFonts w:ascii="Calibri" w:hAnsi="Calibri" w:cs="Calibri"/>
        </w:rPr>
        <w:t>if</w:t>
      </w:r>
      <w:r w:rsidRPr="00EC2D51">
        <w:rPr>
          <w:rFonts w:ascii="Calibri" w:hAnsi="Calibri" w:cs="Calibri"/>
          <w:spacing w:val="5"/>
        </w:rPr>
        <w:t xml:space="preserve"> </w:t>
      </w:r>
      <w:r w:rsidRPr="00EC2D51">
        <w:rPr>
          <w:rFonts w:ascii="Calibri" w:hAnsi="Calibri" w:cs="Calibri"/>
        </w:rPr>
        <w:t>any, of</w:t>
      </w:r>
      <w:r w:rsidRPr="00EC2D51">
        <w:rPr>
          <w:rFonts w:ascii="Calibri" w:hAnsi="Calibri" w:cs="Calibri"/>
          <w:spacing w:val="6"/>
        </w:rPr>
        <w:t xml:space="preserve"> </w:t>
      </w:r>
      <w:r w:rsidRPr="00EC2D51">
        <w:rPr>
          <w:rFonts w:ascii="Calibri" w:hAnsi="Calibri" w:cs="Calibri"/>
        </w:rPr>
        <w:t>Rs.</w:t>
      </w:r>
      <w:r w:rsidRPr="00EC2D51">
        <w:rPr>
          <w:rFonts w:ascii="Calibri" w:hAnsi="Calibri" w:cs="Calibri"/>
          <w:spacing w:val="11"/>
        </w:rPr>
        <w:t xml:space="preserve"> </w:t>
      </w:r>
      <w:r w:rsidRPr="00EC2D51">
        <w:rPr>
          <w:rFonts w:ascii="Calibri" w:hAnsi="Calibri" w:cs="Calibri"/>
        </w:rPr>
        <w:t>20</w:t>
      </w:r>
      <w:r w:rsidRPr="00EC2D51">
        <w:rPr>
          <w:rFonts w:ascii="Calibri" w:hAnsi="Calibri" w:cs="Calibri"/>
          <w:spacing w:val="3"/>
        </w:rPr>
        <w:t xml:space="preserve"> </w:t>
      </w:r>
      <w:r w:rsidRPr="00EC2D51">
        <w:rPr>
          <w:rFonts w:ascii="Calibri" w:hAnsi="Calibri" w:cs="Calibri"/>
          <w:spacing w:val="-2"/>
        </w:rPr>
        <w:t>crore</w:t>
      </w:r>
      <w:r>
        <w:rPr>
          <w:rFonts w:ascii="Calibri" w:hAnsi="Calibri" w:cs="Calibri"/>
        </w:rPr>
        <w:t xml:space="preserve"> </w:t>
      </w:r>
      <w:r w:rsidRPr="006969AB">
        <w:rPr>
          <w:rFonts w:ascii="Calibri" w:hAnsi="Calibri" w:cs="Calibri"/>
        </w:rPr>
        <w:t>or</w:t>
      </w:r>
      <w:r w:rsidRPr="006969AB">
        <w:rPr>
          <w:rFonts w:ascii="Calibri" w:hAnsi="Calibri" w:cs="Calibri"/>
          <w:spacing w:val="3"/>
        </w:rPr>
        <w:t xml:space="preserve"> </w:t>
      </w:r>
      <w:r w:rsidRPr="006969AB">
        <w:rPr>
          <w:rFonts w:ascii="Calibri" w:hAnsi="Calibri" w:cs="Calibri"/>
          <w:spacing w:val="-4"/>
        </w:rPr>
        <w:t>more</w:t>
      </w:r>
    </w:p>
    <w:p w14:paraId="06DB73AC" w14:textId="77777777" w:rsidR="006969AB" w:rsidRPr="00EC2D51" w:rsidRDefault="006969AB" w:rsidP="00A3041C">
      <w:pPr>
        <w:pStyle w:val="TableParagraph"/>
        <w:numPr>
          <w:ilvl w:val="0"/>
          <w:numId w:val="15"/>
        </w:numPr>
        <w:tabs>
          <w:tab w:val="left" w:pos="883"/>
          <w:tab w:val="left" w:pos="885"/>
        </w:tabs>
        <w:spacing w:before="69" w:line="319" w:lineRule="auto"/>
        <w:ind w:right="131" w:hanging="367"/>
        <w:rPr>
          <w:rFonts w:ascii="Calibri" w:hAnsi="Calibri" w:cs="Calibri"/>
        </w:rPr>
      </w:pPr>
      <w:r w:rsidRPr="00EC2D51">
        <w:rPr>
          <w:rFonts w:ascii="Calibri" w:hAnsi="Calibri" w:cs="Calibri"/>
        </w:rPr>
        <w:t>a shelf issue, consisting of multiple tranches, which cumulatively amounts to Rs. 20 crore or more, in a financial year; and</w:t>
      </w:r>
    </w:p>
    <w:p w14:paraId="629DA04B" w14:textId="4335EE24" w:rsidR="006969AB" w:rsidRPr="006969AB" w:rsidRDefault="006969AB" w:rsidP="00A3041C">
      <w:pPr>
        <w:pStyle w:val="TableParagraph"/>
        <w:numPr>
          <w:ilvl w:val="0"/>
          <w:numId w:val="15"/>
        </w:numPr>
        <w:tabs>
          <w:tab w:val="left" w:pos="885"/>
        </w:tabs>
        <w:spacing w:line="238" w:lineRule="exact"/>
        <w:rPr>
          <w:rFonts w:ascii="Calibri" w:hAnsi="Calibri" w:cs="Calibri"/>
        </w:rPr>
      </w:pPr>
      <w:r w:rsidRPr="00EC2D51">
        <w:rPr>
          <w:rFonts w:ascii="Calibri" w:hAnsi="Calibri" w:cs="Calibri"/>
        </w:rPr>
        <w:t>a</w:t>
      </w:r>
      <w:r w:rsidRPr="00EC2D51">
        <w:rPr>
          <w:rFonts w:ascii="Calibri" w:hAnsi="Calibri" w:cs="Calibri"/>
          <w:spacing w:val="15"/>
        </w:rPr>
        <w:t xml:space="preserve"> </w:t>
      </w:r>
      <w:r w:rsidRPr="00EC2D51">
        <w:rPr>
          <w:rFonts w:ascii="Calibri" w:hAnsi="Calibri" w:cs="Calibri"/>
        </w:rPr>
        <w:t>subsequent</w:t>
      </w:r>
      <w:r w:rsidRPr="00EC2D51">
        <w:rPr>
          <w:rFonts w:ascii="Calibri" w:hAnsi="Calibri" w:cs="Calibri"/>
          <w:spacing w:val="40"/>
        </w:rPr>
        <w:t xml:space="preserve"> </w:t>
      </w:r>
      <w:r w:rsidRPr="00EC2D51">
        <w:rPr>
          <w:rFonts w:ascii="Calibri" w:hAnsi="Calibri" w:cs="Calibri"/>
        </w:rPr>
        <w:t>issue,</w:t>
      </w:r>
      <w:r w:rsidRPr="00EC2D51">
        <w:rPr>
          <w:rFonts w:ascii="Calibri" w:hAnsi="Calibri" w:cs="Calibri"/>
          <w:spacing w:val="21"/>
        </w:rPr>
        <w:t xml:space="preserve"> </w:t>
      </w:r>
      <w:r w:rsidRPr="00EC2D51">
        <w:rPr>
          <w:rFonts w:ascii="Calibri" w:hAnsi="Calibri" w:cs="Calibri"/>
        </w:rPr>
        <w:t>where</w:t>
      </w:r>
      <w:r w:rsidRPr="00EC2D51">
        <w:rPr>
          <w:rFonts w:ascii="Calibri" w:hAnsi="Calibri" w:cs="Calibri"/>
          <w:spacing w:val="26"/>
        </w:rPr>
        <w:t xml:space="preserve"> </w:t>
      </w:r>
      <w:r w:rsidRPr="00EC2D51">
        <w:rPr>
          <w:rFonts w:ascii="Calibri" w:hAnsi="Calibri" w:cs="Calibri"/>
        </w:rPr>
        <w:t>aggregate</w:t>
      </w:r>
      <w:r w:rsidRPr="00EC2D51">
        <w:rPr>
          <w:rFonts w:ascii="Calibri" w:hAnsi="Calibri" w:cs="Calibri"/>
          <w:spacing w:val="32"/>
        </w:rPr>
        <w:t xml:space="preserve"> </w:t>
      </w:r>
      <w:r w:rsidRPr="00EC2D51">
        <w:rPr>
          <w:rFonts w:ascii="Calibri" w:hAnsi="Calibri" w:cs="Calibri"/>
        </w:rPr>
        <w:t>of</w:t>
      </w:r>
      <w:r w:rsidRPr="00EC2D51">
        <w:rPr>
          <w:rFonts w:ascii="Calibri" w:hAnsi="Calibri" w:cs="Calibri"/>
          <w:spacing w:val="31"/>
        </w:rPr>
        <w:t xml:space="preserve"> </w:t>
      </w:r>
      <w:r w:rsidRPr="00EC2D51">
        <w:rPr>
          <w:rFonts w:ascii="Calibri" w:hAnsi="Calibri" w:cs="Calibri"/>
        </w:rPr>
        <w:t>all</w:t>
      </w:r>
      <w:r w:rsidRPr="00EC2D51">
        <w:rPr>
          <w:rFonts w:ascii="Calibri" w:hAnsi="Calibri" w:cs="Calibri"/>
          <w:spacing w:val="31"/>
        </w:rPr>
        <w:t xml:space="preserve"> </w:t>
      </w:r>
      <w:r w:rsidRPr="00EC2D51">
        <w:rPr>
          <w:rFonts w:ascii="Calibri" w:hAnsi="Calibri" w:cs="Calibri"/>
        </w:rPr>
        <w:t>previous</w:t>
      </w:r>
      <w:r w:rsidRPr="00EC2D51">
        <w:rPr>
          <w:rFonts w:ascii="Calibri" w:hAnsi="Calibri" w:cs="Calibri"/>
          <w:spacing w:val="26"/>
        </w:rPr>
        <w:t xml:space="preserve"> </w:t>
      </w:r>
      <w:r w:rsidRPr="00EC2D51">
        <w:rPr>
          <w:rFonts w:ascii="Calibri" w:hAnsi="Calibri" w:cs="Calibri"/>
        </w:rPr>
        <w:t>issues</w:t>
      </w:r>
      <w:r w:rsidRPr="00EC2D51">
        <w:rPr>
          <w:rFonts w:ascii="Calibri" w:hAnsi="Calibri" w:cs="Calibri"/>
          <w:spacing w:val="29"/>
        </w:rPr>
        <w:t xml:space="preserve"> </w:t>
      </w:r>
      <w:r w:rsidRPr="00EC2D51">
        <w:rPr>
          <w:rFonts w:ascii="Calibri" w:hAnsi="Calibri" w:cs="Calibri"/>
        </w:rPr>
        <w:t>by</w:t>
      </w:r>
      <w:r w:rsidRPr="00EC2D51">
        <w:rPr>
          <w:rFonts w:ascii="Calibri" w:hAnsi="Calibri" w:cs="Calibri"/>
          <w:spacing w:val="18"/>
        </w:rPr>
        <w:t xml:space="preserve"> </w:t>
      </w:r>
      <w:r w:rsidRPr="00EC2D51">
        <w:rPr>
          <w:rFonts w:ascii="Calibri" w:hAnsi="Calibri" w:cs="Calibri"/>
          <w:spacing w:val="-5"/>
        </w:rPr>
        <w:t>an</w:t>
      </w:r>
      <w:r>
        <w:rPr>
          <w:rFonts w:ascii="Calibri" w:hAnsi="Calibri" w:cs="Calibri"/>
        </w:rPr>
        <w:t xml:space="preserve"> </w:t>
      </w:r>
      <w:r w:rsidRPr="006969AB">
        <w:rPr>
          <w:rFonts w:ascii="Calibri" w:hAnsi="Calibri" w:cs="Calibri"/>
        </w:rPr>
        <w:t>issuer</w:t>
      </w:r>
      <w:r w:rsidRPr="006969AB">
        <w:rPr>
          <w:rFonts w:ascii="Calibri" w:hAnsi="Calibri" w:cs="Calibri"/>
          <w:spacing w:val="3"/>
        </w:rPr>
        <w:t xml:space="preserve"> </w:t>
      </w:r>
      <w:r w:rsidRPr="006969AB">
        <w:rPr>
          <w:rFonts w:ascii="Calibri" w:hAnsi="Calibri" w:cs="Calibri"/>
        </w:rPr>
        <w:t>in</w:t>
      </w:r>
      <w:r w:rsidRPr="006969AB">
        <w:rPr>
          <w:rFonts w:ascii="Calibri" w:hAnsi="Calibri" w:cs="Calibri"/>
          <w:spacing w:val="-13"/>
        </w:rPr>
        <w:t xml:space="preserve"> </w:t>
      </w:r>
      <w:r w:rsidRPr="006969AB">
        <w:rPr>
          <w:rFonts w:ascii="Calibri" w:hAnsi="Calibri" w:cs="Calibri"/>
        </w:rPr>
        <w:t>a</w:t>
      </w:r>
      <w:r w:rsidRPr="006969AB">
        <w:rPr>
          <w:rFonts w:ascii="Calibri" w:hAnsi="Calibri" w:cs="Calibri"/>
          <w:spacing w:val="-13"/>
        </w:rPr>
        <w:t xml:space="preserve"> </w:t>
      </w:r>
      <w:r w:rsidRPr="006969AB">
        <w:rPr>
          <w:rFonts w:ascii="Calibri" w:hAnsi="Calibri" w:cs="Calibri"/>
        </w:rPr>
        <w:t>financial</w:t>
      </w:r>
      <w:r w:rsidRPr="006969AB">
        <w:rPr>
          <w:rFonts w:ascii="Calibri" w:hAnsi="Calibri" w:cs="Calibri"/>
          <w:spacing w:val="-14"/>
        </w:rPr>
        <w:t xml:space="preserve"> </w:t>
      </w:r>
      <w:r w:rsidRPr="006969AB">
        <w:rPr>
          <w:rFonts w:ascii="Calibri" w:hAnsi="Calibri" w:cs="Calibri"/>
        </w:rPr>
        <w:t>year</w:t>
      </w:r>
      <w:r w:rsidRPr="006969AB">
        <w:rPr>
          <w:rFonts w:ascii="Calibri" w:hAnsi="Calibri" w:cs="Calibri"/>
          <w:spacing w:val="-1"/>
        </w:rPr>
        <w:t xml:space="preserve"> </w:t>
      </w:r>
      <w:r w:rsidRPr="006969AB">
        <w:rPr>
          <w:rFonts w:ascii="Calibri" w:hAnsi="Calibri" w:cs="Calibri"/>
        </w:rPr>
        <w:t>equals</w:t>
      </w:r>
      <w:r w:rsidRPr="006969AB">
        <w:rPr>
          <w:rFonts w:ascii="Calibri" w:hAnsi="Calibri" w:cs="Calibri"/>
          <w:spacing w:val="-6"/>
        </w:rPr>
        <w:t xml:space="preserve"> </w:t>
      </w:r>
      <w:r w:rsidRPr="006969AB">
        <w:rPr>
          <w:rFonts w:ascii="Calibri" w:hAnsi="Calibri" w:cs="Calibri"/>
        </w:rPr>
        <w:t>or</w:t>
      </w:r>
      <w:r w:rsidRPr="006969AB">
        <w:rPr>
          <w:rFonts w:ascii="Calibri" w:hAnsi="Calibri" w:cs="Calibri"/>
          <w:spacing w:val="-1"/>
        </w:rPr>
        <w:t xml:space="preserve"> </w:t>
      </w:r>
      <w:r w:rsidRPr="006969AB">
        <w:rPr>
          <w:rFonts w:ascii="Calibri" w:hAnsi="Calibri" w:cs="Calibri"/>
        </w:rPr>
        <w:t>exceeds</w:t>
      </w:r>
      <w:r w:rsidRPr="006969AB">
        <w:rPr>
          <w:rFonts w:ascii="Calibri" w:hAnsi="Calibri" w:cs="Calibri"/>
          <w:spacing w:val="4"/>
        </w:rPr>
        <w:t xml:space="preserve"> </w:t>
      </w:r>
      <w:r w:rsidRPr="006969AB">
        <w:rPr>
          <w:rFonts w:ascii="Calibri" w:hAnsi="Calibri" w:cs="Calibri"/>
        </w:rPr>
        <w:t>Rs. 20</w:t>
      </w:r>
      <w:r w:rsidRPr="006969AB">
        <w:rPr>
          <w:rFonts w:ascii="Calibri" w:hAnsi="Calibri" w:cs="Calibri"/>
          <w:spacing w:val="-5"/>
        </w:rPr>
        <w:t xml:space="preserve"> </w:t>
      </w:r>
      <w:proofErr w:type="gramStart"/>
      <w:r w:rsidRPr="006969AB">
        <w:rPr>
          <w:rFonts w:ascii="Calibri" w:hAnsi="Calibri" w:cs="Calibri"/>
          <w:spacing w:val="-2"/>
        </w:rPr>
        <w:t>crore</w:t>
      </w:r>
      <w:proofErr w:type="gramEnd"/>
      <w:r w:rsidRPr="006969AB">
        <w:rPr>
          <w:rFonts w:ascii="Calibri" w:hAnsi="Calibri" w:cs="Calibri"/>
          <w:spacing w:val="-2"/>
        </w:rPr>
        <w:t>.</w:t>
      </w:r>
    </w:p>
    <w:p w14:paraId="0579B3B4" w14:textId="77777777" w:rsidR="006969AB" w:rsidRPr="00EC2D51" w:rsidRDefault="006969AB" w:rsidP="006969AB">
      <w:pPr>
        <w:pStyle w:val="TableParagraph"/>
        <w:spacing w:before="83"/>
        <w:ind w:left="884"/>
        <w:rPr>
          <w:rFonts w:ascii="Calibri" w:hAnsi="Calibri" w:cs="Calibri"/>
        </w:rPr>
      </w:pPr>
    </w:p>
    <w:p w14:paraId="541B538F" w14:textId="77777777" w:rsidR="006969AB" w:rsidRPr="00EC2D51" w:rsidRDefault="006969AB" w:rsidP="00A3041C">
      <w:pPr>
        <w:pStyle w:val="TableParagraph"/>
        <w:numPr>
          <w:ilvl w:val="0"/>
          <w:numId w:val="14"/>
        </w:numPr>
        <w:tabs>
          <w:tab w:val="left" w:pos="1134"/>
        </w:tabs>
        <w:spacing w:before="79" w:line="304" w:lineRule="auto"/>
        <w:ind w:left="1134" w:right="108" w:hanging="567"/>
        <w:rPr>
          <w:rFonts w:ascii="Calibri" w:hAnsi="Calibri" w:cs="Calibri"/>
          <w:position w:val="-1"/>
        </w:rPr>
      </w:pPr>
      <w:r w:rsidRPr="00EC2D51">
        <w:rPr>
          <w:rFonts w:ascii="Calibri" w:hAnsi="Calibri" w:cs="Calibri"/>
        </w:rPr>
        <w:t>Issues of debt securities and NCRPS on private placement basis, irrespective of issue size, by issuers who are in</w:t>
      </w:r>
      <w:r w:rsidRPr="00EC2D51">
        <w:rPr>
          <w:rFonts w:ascii="Calibri" w:hAnsi="Calibri" w:cs="Calibri"/>
          <w:spacing w:val="-3"/>
        </w:rPr>
        <w:t xml:space="preserve"> </w:t>
      </w:r>
      <w:r w:rsidRPr="00EC2D51">
        <w:rPr>
          <w:rFonts w:ascii="Calibri" w:hAnsi="Calibri" w:cs="Calibri"/>
        </w:rPr>
        <w:t>existence for less than three years, in accordance with Clause 3.3.10 c. of Schedule I to the SEBI NCS Regulations, 2021.</w:t>
      </w:r>
    </w:p>
    <w:p w14:paraId="37616785" w14:textId="58A8A07B" w:rsidR="006969AB" w:rsidRPr="00EC2D51" w:rsidRDefault="006969AB" w:rsidP="00A3041C">
      <w:pPr>
        <w:pStyle w:val="TableParagraph"/>
        <w:numPr>
          <w:ilvl w:val="0"/>
          <w:numId w:val="14"/>
        </w:numPr>
        <w:tabs>
          <w:tab w:val="left" w:pos="507"/>
          <w:tab w:val="left" w:pos="1134"/>
        </w:tabs>
        <w:spacing w:before="5" w:line="304" w:lineRule="auto"/>
        <w:ind w:left="1134" w:right="102" w:hanging="567"/>
        <w:rPr>
          <w:rFonts w:ascii="Calibri" w:hAnsi="Calibri" w:cs="Calibri"/>
        </w:rPr>
      </w:pPr>
      <w:r w:rsidRPr="00EC2D51">
        <w:rPr>
          <w:rFonts w:ascii="Calibri" w:hAnsi="Calibri" w:cs="Calibri"/>
          <w:position w:val="2"/>
        </w:rPr>
        <w:t>The issuance of P</w:t>
      </w:r>
      <w:r w:rsidR="004C4BD1">
        <w:rPr>
          <w:rFonts w:ascii="Calibri" w:hAnsi="Calibri" w:cs="Calibri"/>
          <w:position w:val="2"/>
        </w:rPr>
        <w:t>DI</w:t>
      </w:r>
      <w:r w:rsidRPr="00EC2D51">
        <w:rPr>
          <w:rFonts w:ascii="Calibri" w:hAnsi="Calibri" w:cs="Calibri"/>
          <w:position w:val="2"/>
        </w:rPr>
        <w:t xml:space="preserve">s, PNCPS and instruments of similar nature which </w:t>
      </w:r>
      <w:r w:rsidRPr="00EC2D51">
        <w:rPr>
          <w:rFonts w:ascii="Calibri" w:hAnsi="Calibri" w:cs="Calibri"/>
        </w:rPr>
        <w:t>are essentially non-equity regulatory instruments, forming part of a bank's</w:t>
      </w:r>
      <w:r w:rsidRPr="00EC2D51">
        <w:rPr>
          <w:rFonts w:ascii="Calibri" w:hAnsi="Calibri" w:cs="Calibri"/>
          <w:spacing w:val="-1"/>
        </w:rPr>
        <w:t xml:space="preserve"> </w:t>
      </w:r>
      <w:r w:rsidRPr="00EC2D51">
        <w:rPr>
          <w:rFonts w:ascii="Calibri" w:hAnsi="Calibri" w:cs="Calibri"/>
        </w:rPr>
        <w:t>or</w:t>
      </w:r>
      <w:r w:rsidRPr="00EC2D51">
        <w:rPr>
          <w:rFonts w:ascii="Calibri" w:hAnsi="Calibri" w:cs="Calibri"/>
          <w:spacing w:val="-5"/>
        </w:rPr>
        <w:t xml:space="preserve"> </w:t>
      </w:r>
      <w:r w:rsidRPr="00EC2D51">
        <w:rPr>
          <w:rFonts w:ascii="Calibri" w:hAnsi="Calibri" w:cs="Calibri"/>
        </w:rPr>
        <w:t>NBFC's capital,</w:t>
      </w:r>
      <w:r w:rsidRPr="00EC2D51">
        <w:rPr>
          <w:rFonts w:ascii="Calibri" w:hAnsi="Calibri" w:cs="Calibri"/>
          <w:spacing w:val="-9"/>
        </w:rPr>
        <w:t xml:space="preserve"> </w:t>
      </w:r>
      <w:r w:rsidRPr="00EC2D51">
        <w:rPr>
          <w:rFonts w:ascii="Calibri" w:hAnsi="Calibri" w:cs="Calibri"/>
        </w:rPr>
        <w:t>issued as</w:t>
      </w:r>
      <w:r w:rsidRPr="00EC2D51">
        <w:rPr>
          <w:rFonts w:ascii="Calibri" w:hAnsi="Calibri" w:cs="Calibri"/>
          <w:spacing w:val="-4"/>
        </w:rPr>
        <w:t xml:space="preserve"> </w:t>
      </w:r>
      <w:r w:rsidRPr="00EC2D51">
        <w:rPr>
          <w:rFonts w:ascii="Calibri" w:hAnsi="Calibri" w:cs="Calibri"/>
        </w:rPr>
        <w:t>per</w:t>
      </w:r>
      <w:r w:rsidRPr="00EC2D51">
        <w:rPr>
          <w:rFonts w:ascii="Calibri" w:hAnsi="Calibri" w:cs="Calibri"/>
          <w:spacing w:val="-4"/>
        </w:rPr>
        <w:t xml:space="preserve"> </w:t>
      </w:r>
      <w:r w:rsidRPr="00EC2D51">
        <w:rPr>
          <w:rFonts w:ascii="Calibri" w:hAnsi="Calibri" w:cs="Calibri"/>
        </w:rPr>
        <w:t>RBI</w:t>
      </w:r>
      <w:r w:rsidRPr="00EC2D51">
        <w:rPr>
          <w:rFonts w:ascii="Calibri" w:hAnsi="Calibri" w:cs="Calibri"/>
          <w:spacing w:val="-16"/>
        </w:rPr>
        <w:t xml:space="preserve"> </w:t>
      </w:r>
      <w:r w:rsidRPr="00EC2D51">
        <w:rPr>
          <w:rFonts w:ascii="Calibri" w:hAnsi="Calibri" w:cs="Calibri"/>
        </w:rPr>
        <w:t>stipulations and</w:t>
      </w:r>
      <w:r w:rsidRPr="00EC2D51">
        <w:rPr>
          <w:rFonts w:ascii="Calibri" w:hAnsi="Calibri" w:cs="Calibri"/>
          <w:spacing w:val="-3"/>
        </w:rPr>
        <w:t xml:space="preserve"> </w:t>
      </w:r>
      <w:r w:rsidRPr="00EC2D51">
        <w:rPr>
          <w:rFonts w:ascii="Calibri" w:hAnsi="Calibri" w:cs="Calibri"/>
        </w:rPr>
        <w:t>listed under Chapter V</w:t>
      </w:r>
      <w:r w:rsidRPr="00EC2D51">
        <w:rPr>
          <w:rFonts w:ascii="Calibri" w:hAnsi="Calibri" w:cs="Calibri"/>
          <w:spacing w:val="-4"/>
        </w:rPr>
        <w:t xml:space="preserve"> </w:t>
      </w:r>
      <w:r w:rsidRPr="00EC2D51">
        <w:rPr>
          <w:rFonts w:ascii="Calibri" w:hAnsi="Calibri" w:cs="Calibri"/>
        </w:rPr>
        <w:t>of the</w:t>
      </w:r>
      <w:r w:rsidRPr="00EC2D51">
        <w:rPr>
          <w:rFonts w:ascii="Calibri" w:hAnsi="Calibri" w:cs="Calibri"/>
          <w:spacing w:val="-3"/>
        </w:rPr>
        <w:t xml:space="preserve"> </w:t>
      </w:r>
      <w:r w:rsidRPr="00EC2D51">
        <w:rPr>
          <w:rFonts w:ascii="Calibri" w:hAnsi="Calibri" w:cs="Calibri"/>
        </w:rPr>
        <w:t>SEBI</w:t>
      </w:r>
      <w:r w:rsidRPr="00EC2D51">
        <w:rPr>
          <w:rFonts w:ascii="Calibri" w:hAnsi="Calibri" w:cs="Calibri"/>
          <w:spacing w:val="-6"/>
        </w:rPr>
        <w:t xml:space="preserve"> </w:t>
      </w:r>
      <w:r w:rsidRPr="00EC2D51">
        <w:rPr>
          <w:rFonts w:ascii="Calibri" w:hAnsi="Calibri" w:cs="Calibri"/>
        </w:rPr>
        <w:t>NCS Regulations, 2021,</w:t>
      </w:r>
      <w:r w:rsidRPr="00EC2D51">
        <w:rPr>
          <w:rFonts w:ascii="Calibri" w:hAnsi="Calibri" w:cs="Calibri"/>
          <w:spacing w:val="-2"/>
        </w:rPr>
        <w:t xml:space="preserve"> </w:t>
      </w:r>
      <w:r w:rsidRPr="00EC2D51">
        <w:rPr>
          <w:rFonts w:ascii="Calibri" w:hAnsi="Calibri" w:cs="Calibri"/>
        </w:rPr>
        <w:t xml:space="preserve">irrespective of the issue </w:t>
      </w:r>
      <w:r w:rsidRPr="00EC2D51">
        <w:rPr>
          <w:rFonts w:ascii="Calibri" w:hAnsi="Calibri" w:cs="Calibri"/>
          <w:spacing w:val="-2"/>
        </w:rPr>
        <w:t>size.</w:t>
      </w:r>
    </w:p>
    <w:p w14:paraId="12278C16" w14:textId="5228AE88" w:rsidR="006969AB" w:rsidRPr="000B1F07" w:rsidRDefault="006969AB" w:rsidP="000B1F07">
      <w:pPr>
        <w:pStyle w:val="TableParagraph"/>
        <w:numPr>
          <w:ilvl w:val="0"/>
          <w:numId w:val="14"/>
        </w:numPr>
        <w:tabs>
          <w:tab w:val="left" w:pos="511"/>
          <w:tab w:val="left" w:pos="1134"/>
        </w:tabs>
        <w:spacing w:before="12" w:line="290" w:lineRule="auto"/>
        <w:ind w:left="1134" w:right="115" w:hanging="567"/>
        <w:rPr>
          <w:rFonts w:ascii="Calibri" w:hAnsi="Calibri" w:cs="Calibri"/>
          <w:position w:val="-1"/>
        </w:rPr>
      </w:pPr>
      <w:r w:rsidRPr="00EC2D51">
        <w:rPr>
          <w:rFonts w:ascii="Calibri" w:hAnsi="Calibri" w:cs="Calibri"/>
        </w:rPr>
        <w:t>Issuer</w:t>
      </w:r>
      <w:r w:rsidR="00716256">
        <w:rPr>
          <w:rFonts w:ascii="Calibri" w:hAnsi="Calibri" w:cs="Calibri"/>
        </w:rPr>
        <w:t>s</w:t>
      </w:r>
      <w:r w:rsidRPr="00EC2D51">
        <w:rPr>
          <w:rFonts w:ascii="Calibri" w:hAnsi="Calibri" w:cs="Calibri"/>
        </w:rPr>
        <w:t xml:space="preserve"> may</w:t>
      </w:r>
      <w:r w:rsidRPr="00EC2D51">
        <w:rPr>
          <w:rFonts w:ascii="Calibri" w:hAnsi="Calibri" w:cs="Calibri"/>
          <w:spacing w:val="-5"/>
        </w:rPr>
        <w:t xml:space="preserve"> </w:t>
      </w:r>
      <w:r w:rsidRPr="00EC2D51">
        <w:rPr>
          <w:rFonts w:ascii="Calibri" w:hAnsi="Calibri" w:cs="Calibri"/>
        </w:rPr>
        <w:t>also</w:t>
      </w:r>
      <w:r w:rsidRPr="00EC2D51">
        <w:rPr>
          <w:rFonts w:ascii="Calibri" w:hAnsi="Calibri" w:cs="Calibri"/>
          <w:spacing w:val="-9"/>
        </w:rPr>
        <w:t xml:space="preserve"> </w:t>
      </w:r>
      <w:r w:rsidRPr="00EC2D51">
        <w:rPr>
          <w:rFonts w:ascii="Calibri" w:hAnsi="Calibri" w:cs="Calibri"/>
        </w:rPr>
        <w:t>choose</w:t>
      </w:r>
      <w:r w:rsidRPr="00EC2D51">
        <w:rPr>
          <w:rFonts w:ascii="Calibri" w:hAnsi="Calibri" w:cs="Calibri"/>
          <w:spacing w:val="-3"/>
        </w:rPr>
        <w:t xml:space="preserve"> </w:t>
      </w:r>
      <w:r w:rsidRPr="00EC2D51">
        <w:rPr>
          <w:rFonts w:ascii="Calibri" w:hAnsi="Calibri" w:cs="Calibri"/>
        </w:rPr>
        <w:t>to</w:t>
      </w:r>
      <w:r w:rsidRPr="00EC2D51">
        <w:rPr>
          <w:rFonts w:ascii="Calibri" w:hAnsi="Calibri" w:cs="Calibri"/>
          <w:spacing w:val="-12"/>
        </w:rPr>
        <w:t xml:space="preserve"> </w:t>
      </w:r>
      <w:r w:rsidRPr="00EC2D51">
        <w:rPr>
          <w:rFonts w:ascii="Calibri" w:hAnsi="Calibri" w:cs="Calibri"/>
        </w:rPr>
        <w:t>access EBP</w:t>
      </w:r>
      <w:r w:rsidRPr="00EC2D51">
        <w:rPr>
          <w:rFonts w:ascii="Calibri" w:hAnsi="Calibri" w:cs="Calibri"/>
          <w:spacing w:val="-7"/>
        </w:rPr>
        <w:t xml:space="preserve"> </w:t>
      </w:r>
      <w:r w:rsidRPr="00EC2D51">
        <w:rPr>
          <w:rFonts w:ascii="Calibri" w:hAnsi="Calibri" w:cs="Calibri"/>
        </w:rPr>
        <w:t xml:space="preserve">platform for private placement of </w:t>
      </w:r>
      <w:r w:rsidR="004C4BD1" w:rsidRPr="00EC2D51">
        <w:rPr>
          <w:rFonts w:ascii="Calibri" w:hAnsi="Calibri" w:cs="Calibri"/>
        </w:rPr>
        <w:t>securitized</w:t>
      </w:r>
      <w:r w:rsidRPr="00EC2D51">
        <w:rPr>
          <w:rFonts w:ascii="Calibri" w:hAnsi="Calibri" w:cs="Calibri"/>
        </w:rPr>
        <w:t xml:space="preserve"> debt instruments or security receipts or CPs or CDs</w:t>
      </w:r>
      <w:r w:rsidR="000B1F07">
        <w:rPr>
          <w:rFonts w:ascii="Calibri" w:hAnsi="Calibri" w:cs="Calibri"/>
        </w:rPr>
        <w:t xml:space="preserve"> and </w:t>
      </w:r>
      <w:r w:rsidRPr="000B1F07">
        <w:rPr>
          <w:rFonts w:ascii="Calibri" w:hAnsi="Calibri" w:cs="Calibri"/>
          <w:position w:val="2"/>
        </w:rPr>
        <w:t>Issuers</w:t>
      </w:r>
      <w:r w:rsidRPr="000B1F07">
        <w:rPr>
          <w:rFonts w:ascii="Calibri" w:hAnsi="Calibri" w:cs="Calibri"/>
          <w:spacing w:val="-7"/>
          <w:position w:val="2"/>
        </w:rPr>
        <w:t xml:space="preserve"> </w:t>
      </w:r>
      <w:r w:rsidRPr="000B1F07">
        <w:rPr>
          <w:rFonts w:ascii="Calibri" w:hAnsi="Calibri" w:cs="Calibri"/>
          <w:position w:val="2"/>
        </w:rPr>
        <w:t>constituted as</w:t>
      </w:r>
      <w:r w:rsidRPr="000B1F07">
        <w:rPr>
          <w:rFonts w:ascii="Calibri" w:hAnsi="Calibri" w:cs="Calibri"/>
          <w:spacing w:val="-8"/>
          <w:position w:val="2"/>
        </w:rPr>
        <w:t xml:space="preserve"> </w:t>
      </w:r>
      <w:r w:rsidRPr="000B1F07">
        <w:rPr>
          <w:rFonts w:ascii="Calibri" w:hAnsi="Calibri" w:cs="Calibri"/>
          <w:position w:val="2"/>
        </w:rPr>
        <w:t>REITs,</w:t>
      </w:r>
      <w:r w:rsidRPr="000B1F07">
        <w:rPr>
          <w:rFonts w:ascii="Calibri" w:hAnsi="Calibri" w:cs="Calibri"/>
          <w:spacing w:val="-5"/>
          <w:position w:val="2"/>
        </w:rPr>
        <w:t xml:space="preserve"> </w:t>
      </w:r>
      <w:r w:rsidRPr="000B1F07">
        <w:rPr>
          <w:rFonts w:ascii="Calibri" w:hAnsi="Calibri" w:cs="Calibri"/>
          <w:position w:val="2"/>
        </w:rPr>
        <w:t>SM</w:t>
      </w:r>
      <w:r w:rsidRPr="000B1F07">
        <w:rPr>
          <w:rFonts w:ascii="Calibri" w:hAnsi="Calibri" w:cs="Calibri"/>
          <w:spacing w:val="-6"/>
          <w:position w:val="2"/>
        </w:rPr>
        <w:t xml:space="preserve"> </w:t>
      </w:r>
      <w:r w:rsidRPr="000B1F07">
        <w:rPr>
          <w:rFonts w:ascii="Calibri" w:hAnsi="Calibri" w:cs="Calibri"/>
          <w:position w:val="2"/>
        </w:rPr>
        <w:t>REITs</w:t>
      </w:r>
      <w:r w:rsidRPr="000B1F07">
        <w:rPr>
          <w:rFonts w:ascii="Calibri" w:hAnsi="Calibri" w:cs="Calibri"/>
          <w:spacing w:val="-1"/>
          <w:position w:val="2"/>
        </w:rPr>
        <w:t xml:space="preserve"> </w:t>
      </w:r>
      <w:r w:rsidRPr="000B1F07">
        <w:rPr>
          <w:rFonts w:ascii="Calibri" w:hAnsi="Calibri" w:cs="Calibri"/>
          <w:position w:val="2"/>
        </w:rPr>
        <w:t>and</w:t>
      </w:r>
      <w:r w:rsidRPr="000B1F07">
        <w:rPr>
          <w:rFonts w:ascii="Calibri" w:hAnsi="Calibri" w:cs="Calibri"/>
          <w:spacing w:val="-16"/>
          <w:position w:val="2"/>
        </w:rPr>
        <w:t xml:space="preserve"> </w:t>
      </w:r>
      <w:proofErr w:type="spellStart"/>
      <w:r w:rsidRPr="000B1F07">
        <w:rPr>
          <w:rFonts w:ascii="Calibri" w:hAnsi="Calibri" w:cs="Calibri"/>
          <w:position w:val="2"/>
        </w:rPr>
        <w:t>InvITs</w:t>
      </w:r>
      <w:proofErr w:type="spellEnd"/>
      <w:r w:rsidRPr="000B1F07">
        <w:rPr>
          <w:rFonts w:ascii="Calibri" w:hAnsi="Calibri" w:cs="Calibri"/>
          <w:spacing w:val="-4"/>
          <w:position w:val="2"/>
        </w:rPr>
        <w:t xml:space="preserve"> </w:t>
      </w:r>
      <w:r w:rsidRPr="000B1F07">
        <w:rPr>
          <w:rFonts w:ascii="Calibri" w:hAnsi="Calibri" w:cs="Calibri"/>
          <w:position w:val="2"/>
        </w:rPr>
        <w:t>may</w:t>
      </w:r>
      <w:r w:rsidRPr="000B1F07">
        <w:rPr>
          <w:rFonts w:ascii="Calibri" w:hAnsi="Calibri" w:cs="Calibri"/>
          <w:spacing w:val="-8"/>
          <w:position w:val="2"/>
        </w:rPr>
        <w:t xml:space="preserve"> </w:t>
      </w:r>
      <w:r w:rsidRPr="000B1F07">
        <w:rPr>
          <w:rFonts w:ascii="Calibri" w:hAnsi="Calibri" w:cs="Calibri"/>
          <w:position w:val="2"/>
        </w:rPr>
        <w:t>also</w:t>
      </w:r>
      <w:r w:rsidRPr="000B1F07">
        <w:rPr>
          <w:rFonts w:ascii="Calibri" w:hAnsi="Calibri" w:cs="Calibri"/>
          <w:spacing w:val="-6"/>
          <w:position w:val="2"/>
        </w:rPr>
        <w:t xml:space="preserve"> </w:t>
      </w:r>
      <w:r w:rsidRPr="000B1F07">
        <w:rPr>
          <w:rFonts w:ascii="Calibri" w:hAnsi="Calibri" w:cs="Calibri"/>
          <w:position w:val="2"/>
        </w:rPr>
        <w:t xml:space="preserve">access the </w:t>
      </w:r>
      <w:r w:rsidRPr="000B1F07">
        <w:rPr>
          <w:rFonts w:ascii="Calibri" w:hAnsi="Calibri" w:cs="Calibri"/>
        </w:rPr>
        <w:t xml:space="preserve">EBP platform for private placement of units of REITs, SM REITs and </w:t>
      </w:r>
      <w:proofErr w:type="spellStart"/>
      <w:r w:rsidRPr="000B1F07">
        <w:rPr>
          <w:rFonts w:ascii="Calibri" w:hAnsi="Calibri" w:cs="Calibri"/>
          <w:spacing w:val="-2"/>
        </w:rPr>
        <w:t>InvITs</w:t>
      </w:r>
      <w:proofErr w:type="spellEnd"/>
      <w:r w:rsidRPr="000B1F07">
        <w:rPr>
          <w:rFonts w:ascii="Calibri" w:hAnsi="Calibri" w:cs="Calibri"/>
          <w:spacing w:val="-2"/>
        </w:rPr>
        <w:t>.</w:t>
      </w:r>
    </w:p>
    <w:p w14:paraId="1235D1E1" w14:textId="391B1AC0" w:rsidR="006969AB" w:rsidRPr="00EC2D51" w:rsidRDefault="006969AB"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rPr>
      </w:pPr>
      <w:r w:rsidRPr="00EC2D51">
        <w:rPr>
          <w:rFonts w:ascii="Calibri" w:hAnsi="Calibri" w:cs="Calibri"/>
          <w:position w:val="2"/>
        </w:rPr>
        <w:t xml:space="preserve">Issuers of debt securities, NCRPS and municipal debt securities on </w:t>
      </w:r>
      <w:r w:rsidRPr="00EC2D51">
        <w:rPr>
          <w:rFonts w:ascii="Calibri" w:hAnsi="Calibri" w:cs="Calibri"/>
        </w:rPr>
        <w:t xml:space="preserve">private placement basis of issue size less than Rs. 20 </w:t>
      </w:r>
      <w:r w:rsidR="004C4BD1" w:rsidRPr="00EC2D51">
        <w:rPr>
          <w:rFonts w:ascii="Calibri" w:hAnsi="Calibri" w:cs="Calibri"/>
        </w:rPr>
        <w:t>crores</w:t>
      </w:r>
      <w:r w:rsidRPr="00EC2D51">
        <w:rPr>
          <w:rFonts w:ascii="Calibri" w:hAnsi="Calibri" w:cs="Calibri"/>
        </w:rPr>
        <w:t xml:space="preserve"> may also choose to access the EBP platform for such issuances.</w:t>
      </w:r>
    </w:p>
    <w:p w14:paraId="0B12DA28" w14:textId="6666F1D8" w:rsidR="00875ADC" w:rsidRPr="004C4BD1" w:rsidRDefault="006969AB" w:rsidP="00A3041C">
      <w:pPr>
        <w:pStyle w:val="TableParagraph"/>
        <w:numPr>
          <w:ilvl w:val="0"/>
          <w:numId w:val="14"/>
        </w:numPr>
        <w:tabs>
          <w:tab w:val="left" w:pos="511"/>
          <w:tab w:val="left" w:pos="1134"/>
        </w:tabs>
        <w:spacing w:before="26"/>
        <w:ind w:left="1134" w:hanging="567"/>
        <w:rPr>
          <w:rFonts w:ascii="Calibri" w:hAnsi="Calibri" w:cs="Calibri"/>
        </w:rPr>
      </w:pPr>
      <w:r w:rsidRPr="004C4BD1">
        <w:rPr>
          <w:rFonts w:ascii="Calibri" w:hAnsi="Calibri" w:cs="Calibri"/>
          <w:position w:val="2"/>
        </w:rPr>
        <w:t>All</w:t>
      </w:r>
      <w:r w:rsidRPr="004C4BD1">
        <w:rPr>
          <w:rFonts w:ascii="Calibri" w:hAnsi="Calibri" w:cs="Calibri"/>
          <w:spacing w:val="40"/>
          <w:position w:val="2"/>
        </w:rPr>
        <w:t xml:space="preserve"> </w:t>
      </w:r>
      <w:r w:rsidRPr="004C4BD1">
        <w:rPr>
          <w:rFonts w:ascii="Calibri" w:hAnsi="Calibri" w:cs="Calibri"/>
          <w:position w:val="2"/>
        </w:rPr>
        <w:t xml:space="preserve">securities as specified by SEBI from time to time will be eligible for </w:t>
      </w:r>
      <w:r w:rsidRPr="006B368A">
        <w:rPr>
          <w:rFonts w:ascii="Calibri" w:hAnsi="Calibri" w:cs="Calibri"/>
          <w:position w:val="2"/>
        </w:rPr>
        <w:t>using the EBP platform</w:t>
      </w:r>
      <w:r w:rsidR="004C4BD1" w:rsidRPr="006B368A">
        <w:rPr>
          <w:rFonts w:ascii="Calibri" w:hAnsi="Calibri" w:cs="Calibri"/>
          <w:position w:val="2"/>
        </w:rPr>
        <w:t>.</w:t>
      </w:r>
    </w:p>
    <w:p w14:paraId="6D47E700" w14:textId="30633F71" w:rsidR="00875ADC" w:rsidRDefault="006969AB" w:rsidP="00875ADC">
      <w:pPr>
        <w:pStyle w:val="BodyText"/>
        <w:spacing w:before="21"/>
        <w:rPr>
          <w:rFonts w:ascii="Calibri" w:hAnsi="Calibri" w:cs="Calibri"/>
        </w:rPr>
      </w:pPr>
      <w:r>
        <w:rPr>
          <w:rFonts w:ascii="Calibri" w:hAnsi="Calibri" w:cs="Calibri"/>
        </w:rPr>
        <w:t xml:space="preserve">         </w:t>
      </w:r>
    </w:p>
    <w:p w14:paraId="07D6F108" w14:textId="77777777" w:rsidR="004C4BD1" w:rsidRPr="00EC2D51" w:rsidRDefault="004C4BD1" w:rsidP="00875ADC">
      <w:pPr>
        <w:pStyle w:val="BodyText"/>
        <w:spacing w:before="21"/>
        <w:rPr>
          <w:rFonts w:ascii="Calibri" w:hAnsi="Calibri" w:cs="Calibri"/>
        </w:rPr>
      </w:pPr>
    </w:p>
    <w:p w14:paraId="08029F8E" w14:textId="0E9D187F" w:rsidR="004C4BD1" w:rsidRDefault="004C4BD1" w:rsidP="00A3041C">
      <w:pPr>
        <w:pStyle w:val="BodyText"/>
        <w:numPr>
          <w:ilvl w:val="0"/>
          <w:numId w:val="17"/>
        </w:numPr>
        <w:spacing w:before="28"/>
        <w:rPr>
          <w:rFonts w:ascii="Calibri" w:hAnsi="Calibri" w:cs="Calibri"/>
          <w:b/>
          <w:bCs/>
          <w:spacing w:val="-2"/>
          <w:w w:val="105"/>
        </w:rPr>
      </w:pPr>
      <w:r>
        <w:rPr>
          <w:rFonts w:ascii="Calibri" w:hAnsi="Calibri" w:cs="Calibri"/>
          <w:b/>
          <w:bCs/>
          <w:spacing w:val="-2"/>
          <w:w w:val="105"/>
        </w:rPr>
        <w:t>Arranger</w:t>
      </w:r>
    </w:p>
    <w:p w14:paraId="6F1A4213" w14:textId="77777777" w:rsidR="004C4BD1" w:rsidRDefault="004C4BD1" w:rsidP="004C4BD1">
      <w:pPr>
        <w:pStyle w:val="Default"/>
        <w:rPr>
          <w:color w:val="auto"/>
        </w:rPr>
      </w:pPr>
    </w:p>
    <w:p w14:paraId="0F14D088" w14:textId="33717975" w:rsidR="004C4BD1" w:rsidRPr="004C4BD1" w:rsidRDefault="004C4BD1"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rPr>
      </w:pPr>
      <w:r w:rsidRPr="004C4BD1">
        <w:rPr>
          <w:rFonts w:ascii="Calibri" w:hAnsi="Calibri" w:cs="Calibri"/>
        </w:rPr>
        <w:t xml:space="preserve">Eligible Arrangers should be SEBI registered Merchant Banker, broker or </w:t>
      </w:r>
      <w:proofErr w:type="gramStart"/>
      <w:r w:rsidRPr="004C4BD1">
        <w:rPr>
          <w:rFonts w:ascii="Calibri" w:hAnsi="Calibri" w:cs="Calibri"/>
        </w:rPr>
        <w:t>a</w:t>
      </w:r>
      <w:proofErr w:type="gramEnd"/>
      <w:r w:rsidRPr="004C4BD1">
        <w:rPr>
          <w:rFonts w:ascii="Calibri" w:hAnsi="Calibri" w:cs="Calibri"/>
        </w:rPr>
        <w:t xml:space="preserve"> RBI registered Primary Dealer, who on behalf of the eligible participants bid on the EBP platform; or any other entity as specified by SEBI from time to time</w:t>
      </w:r>
      <w:r w:rsidR="002A235D">
        <w:rPr>
          <w:rFonts w:ascii="Calibri" w:hAnsi="Calibri" w:cs="Calibri"/>
        </w:rPr>
        <w:t>.</w:t>
      </w:r>
    </w:p>
    <w:p w14:paraId="0786DB26" w14:textId="77777777" w:rsidR="004C4BD1" w:rsidRDefault="004C4BD1"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4C4BD1">
        <w:rPr>
          <w:rFonts w:ascii="Calibri" w:hAnsi="Calibri" w:cs="Calibri"/>
        </w:rPr>
        <w:t>The Arranger shall furnish an undertaking and documents</w:t>
      </w:r>
      <w:r w:rsidRPr="004C4BD1">
        <w:rPr>
          <w:rFonts w:ascii="Calibri" w:hAnsi="Calibri" w:cs="Calibri"/>
          <w:spacing w:val="-2"/>
          <w:w w:val="105"/>
        </w:rPr>
        <w:t xml:space="preserve"> specified by the Exchange from time to time to access the </w:t>
      </w:r>
      <w:r>
        <w:rPr>
          <w:rFonts w:ascii="Calibri" w:hAnsi="Calibri" w:cs="Calibri"/>
          <w:spacing w:val="-2"/>
          <w:w w:val="105"/>
        </w:rPr>
        <w:t>M</w:t>
      </w:r>
      <w:r w:rsidRPr="004C4BD1">
        <w:rPr>
          <w:rFonts w:ascii="Calibri" w:hAnsi="Calibri" w:cs="Calibri"/>
          <w:spacing w:val="-2"/>
          <w:w w:val="105"/>
        </w:rPr>
        <w:t>SE -EBP platform.</w:t>
      </w:r>
    </w:p>
    <w:p w14:paraId="4EEA4996" w14:textId="0C1DAF31" w:rsidR="004C4BD1" w:rsidRPr="004C4BD1" w:rsidRDefault="004C4BD1"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4C4BD1">
        <w:rPr>
          <w:rFonts w:ascii="Calibri" w:hAnsi="Calibri" w:cs="Calibri"/>
          <w:spacing w:val="-2"/>
          <w:w w:val="105"/>
        </w:rPr>
        <w:t>Arranger(s) shall be eligible to participate in the bidding for an issue only if they are enabled by the Issuer</w:t>
      </w:r>
      <w:r w:rsidR="00716256">
        <w:rPr>
          <w:rFonts w:ascii="Calibri" w:hAnsi="Calibri" w:cs="Calibri"/>
          <w:spacing w:val="-2"/>
          <w:w w:val="105"/>
        </w:rPr>
        <w:t>.</w:t>
      </w:r>
    </w:p>
    <w:p w14:paraId="06802B17" w14:textId="77777777" w:rsidR="004C4BD1" w:rsidRPr="004C4BD1" w:rsidRDefault="004C4BD1" w:rsidP="004C4BD1">
      <w:pPr>
        <w:pStyle w:val="BodyText"/>
        <w:spacing w:before="28"/>
        <w:rPr>
          <w:rFonts w:ascii="Calibri" w:hAnsi="Calibri" w:cs="Calibri"/>
          <w:b/>
          <w:bCs/>
          <w:spacing w:val="-2"/>
          <w:w w:val="105"/>
        </w:rPr>
      </w:pPr>
    </w:p>
    <w:p w14:paraId="561457B9" w14:textId="713603FE" w:rsidR="00875ADC" w:rsidRDefault="007904A3" w:rsidP="00A3041C">
      <w:pPr>
        <w:pStyle w:val="TableParagraph"/>
        <w:numPr>
          <w:ilvl w:val="0"/>
          <w:numId w:val="17"/>
        </w:numPr>
        <w:spacing w:line="297" w:lineRule="auto"/>
        <w:jc w:val="left"/>
        <w:rPr>
          <w:rFonts w:ascii="Calibri" w:hAnsi="Calibri" w:cs="Calibri"/>
          <w:b/>
          <w:bCs/>
        </w:rPr>
      </w:pPr>
      <w:r w:rsidRPr="007904A3">
        <w:rPr>
          <w:rFonts w:ascii="Calibri" w:hAnsi="Calibri" w:cs="Calibri"/>
          <w:b/>
          <w:bCs/>
        </w:rPr>
        <w:t>Qualified Institutional Buyer (“QIB”) Investor</w:t>
      </w:r>
    </w:p>
    <w:p w14:paraId="41D542A4" w14:textId="77777777" w:rsidR="004C4BD1" w:rsidRDefault="004C4BD1" w:rsidP="004C4BD1">
      <w:pPr>
        <w:pStyle w:val="TableParagraph"/>
        <w:spacing w:line="297" w:lineRule="auto"/>
        <w:jc w:val="left"/>
        <w:rPr>
          <w:rFonts w:ascii="Calibri" w:hAnsi="Calibri" w:cs="Calibri"/>
        </w:rPr>
      </w:pPr>
    </w:p>
    <w:p w14:paraId="73698806" w14:textId="234D5BB1" w:rsidR="004C4BD1" w:rsidRDefault="006E49C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6E49CF">
        <w:rPr>
          <w:rFonts w:ascii="Calibri" w:hAnsi="Calibri" w:cs="Calibri"/>
          <w:spacing w:val="-2"/>
          <w:w w:val="105"/>
        </w:rPr>
        <w:t>Qualified Institutional Buyers (QIBs) shall be as defined in the Regulation 2 (ss) of SEBI (Issue of Capital and Disclosure Requirements) Regulations, 2018 or as notified by SEBI from time to time</w:t>
      </w:r>
      <w:r w:rsidR="002A235D">
        <w:rPr>
          <w:rFonts w:ascii="Calibri" w:hAnsi="Calibri" w:cs="Calibri"/>
          <w:spacing w:val="-2"/>
          <w:w w:val="105"/>
        </w:rPr>
        <w:t>.</w:t>
      </w:r>
    </w:p>
    <w:p w14:paraId="41A8DA18" w14:textId="77777777" w:rsidR="003B5DC5" w:rsidRPr="006E49CF" w:rsidRDefault="003B5DC5" w:rsidP="003B5DC5">
      <w:pPr>
        <w:pStyle w:val="TableParagraph"/>
        <w:tabs>
          <w:tab w:val="left" w:pos="502"/>
          <w:tab w:val="left" w:pos="510"/>
          <w:tab w:val="left" w:pos="1134"/>
        </w:tabs>
        <w:spacing w:before="12" w:line="300" w:lineRule="auto"/>
        <w:ind w:left="1134" w:right="101"/>
        <w:rPr>
          <w:rFonts w:ascii="Calibri" w:hAnsi="Calibri" w:cs="Calibri"/>
          <w:spacing w:val="-2"/>
          <w:w w:val="105"/>
        </w:rPr>
      </w:pPr>
    </w:p>
    <w:p w14:paraId="32944564" w14:textId="69C35523" w:rsidR="006E49CF" w:rsidRPr="00FB7E7B" w:rsidRDefault="006E49C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6E49CF">
        <w:rPr>
          <w:rFonts w:ascii="Calibri" w:hAnsi="Calibri" w:cs="Calibri"/>
          <w:spacing w:val="-2"/>
          <w:w w:val="105"/>
        </w:rPr>
        <w:t xml:space="preserve">The QIBs who wish to participate directly on the platform shall furnish an undertaking and </w:t>
      </w:r>
      <w:r w:rsidRPr="00FB7E7B">
        <w:rPr>
          <w:rFonts w:ascii="Calibri" w:hAnsi="Calibri" w:cs="Calibri"/>
          <w:spacing w:val="-2"/>
          <w:w w:val="105"/>
        </w:rPr>
        <w:t>documents specified by the Exchange from time to time to access the MSE-EBP platform</w:t>
      </w:r>
      <w:r w:rsidR="002A235D">
        <w:rPr>
          <w:rFonts w:ascii="Calibri" w:hAnsi="Calibri" w:cs="Calibri"/>
          <w:spacing w:val="-2"/>
          <w:w w:val="105"/>
        </w:rPr>
        <w:t>.</w:t>
      </w:r>
    </w:p>
    <w:p w14:paraId="7D36E6DD" w14:textId="05A616A1" w:rsidR="006E49CF" w:rsidRPr="006E49CF" w:rsidRDefault="006E49C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6E49CF">
        <w:rPr>
          <w:rFonts w:ascii="Calibri" w:hAnsi="Calibri" w:cs="Calibri"/>
          <w:spacing w:val="-2"/>
          <w:w w:val="105"/>
        </w:rPr>
        <w:t>QIBs will be enrolled on MSE-EBP subject to necessary KYC as specified by SEBI from time to time</w:t>
      </w:r>
      <w:r w:rsidR="002A235D">
        <w:rPr>
          <w:rFonts w:ascii="Calibri" w:hAnsi="Calibri" w:cs="Calibri"/>
          <w:spacing w:val="-2"/>
          <w:w w:val="105"/>
        </w:rPr>
        <w:t>.</w:t>
      </w:r>
    </w:p>
    <w:p w14:paraId="3E43AED0" w14:textId="4CB8E4A7" w:rsidR="006E49CF" w:rsidRPr="006E49CF" w:rsidRDefault="006E49C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6E49CF">
        <w:rPr>
          <w:rFonts w:ascii="Calibri" w:hAnsi="Calibri" w:cs="Calibri"/>
          <w:spacing w:val="-2"/>
          <w:w w:val="105"/>
        </w:rPr>
        <w:t xml:space="preserve">Exchange will provide </w:t>
      </w:r>
      <w:r w:rsidR="00B5434B">
        <w:rPr>
          <w:rFonts w:ascii="Calibri" w:hAnsi="Calibri" w:cs="Calibri"/>
          <w:spacing w:val="-2"/>
          <w:w w:val="105"/>
        </w:rPr>
        <w:t>Login ID</w:t>
      </w:r>
      <w:r w:rsidRPr="006E49CF">
        <w:rPr>
          <w:rFonts w:ascii="Calibri" w:hAnsi="Calibri" w:cs="Calibri"/>
          <w:spacing w:val="-2"/>
          <w:w w:val="105"/>
        </w:rPr>
        <w:t xml:space="preserve"> to each participant which can be used to participate in MSE-EBP platform</w:t>
      </w:r>
      <w:r w:rsidR="002A235D">
        <w:rPr>
          <w:rFonts w:ascii="Calibri" w:hAnsi="Calibri" w:cs="Calibri"/>
          <w:spacing w:val="-2"/>
          <w:w w:val="105"/>
        </w:rPr>
        <w:t>.</w:t>
      </w:r>
    </w:p>
    <w:p w14:paraId="45962539" w14:textId="77777777" w:rsidR="006E49CF" w:rsidRPr="006E49CF" w:rsidRDefault="006E49C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6E49CF">
        <w:rPr>
          <w:rFonts w:ascii="Calibri" w:hAnsi="Calibri" w:cs="Calibri"/>
          <w:spacing w:val="-2"/>
          <w:w w:val="105"/>
        </w:rPr>
        <w:t>All QIBs are allowed to participate in all issues on MSE-EBP</w:t>
      </w:r>
    </w:p>
    <w:p w14:paraId="3612CC1C" w14:textId="77777777" w:rsidR="006E49CF" w:rsidRPr="006E49CF" w:rsidRDefault="006E49C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6E49CF">
        <w:rPr>
          <w:rFonts w:ascii="Calibri" w:hAnsi="Calibri" w:cs="Calibri"/>
          <w:spacing w:val="-2"/>
          <w:w w:val="105"/>
        </w:rPr>
        <w:t>QIBs cannot bid for an amount more than Rs.100 crore or 5% of the base issue size, whichever is lower, through arranger(s).</w:t>
      </w:r>
    </w:p>
    <w:p w14:paraId="62B5717E" w14:textId="77777777" w:rsidR="006E49CF" w:rsidRDefault="006E49C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6E49CF">
        <w:rPr>
          <w:rFonts w:ascii="Calibri" w:hAnsi="Calibri" w:cs="Calibri"/>
          <w:spacing w:val="-2"/>
          <w:w w:val="105"/>
        </w:rPr>
        <w:t>Provided that the foreign portfolio Investors may bid through their pre-registered custodians.</w:t>
      </w:r>
    </w:p>
    <w:p w14:paraId="6B400B7C" w14:textId="77777777" w:rsidR="008C08ED" w:rsidRDefault="008C08ED" w:rsidP="008C08ED">
      <w:pPr>
        <w:pStyle w:val="TableParagraph"/>
        <w:tabs>
          <w:tab w:val="left" w:pos="502"/>
          <w:tab w:val="left" w:pos="510"/>
          <w:tab w:val="left" w:pos="1134"/>
        </w:tabs>
        <w:spacing w:before="12" w:line="300" w:lineRule="auto"/>
        <w:ind w:right="101"/>
        <w:rPr>
          <w:rFonts w:ascii="Calibri" w:hAnsi="Calibri" w:cs="Calibri"/>
          <w:spacing w:val="-2"/>
          <w:w w:val="105"/>
        </w:rPr>
      </w:pPr>
    </w:p>
    <w:p w14:paraId="0346B591" w14:textId="3577CC7A" w:rsidR="008C08ED" w:rsidRPr="008C08ED" w:rsidRDefault="008C08ED" w:rsidP="00A3041C">
      <w:pPr>
        <w:pStyle w:val="TableParagraph"/>
        <w:numPr>
          <w:ilvl w:val="0"/>
          <w:numId w:val="17"/>
        </w:numPr>
        <w:spacing w:line="297" w:lineRule="auto"/>
        <w:jc w:val="left"/>
        <w:rPr>
          <w:rFonts w:ascii="Calibri" w:hAnsi="Calibri" w:cs="Calibri"/>
          <w:b/>
          <w:bCs/>
        </w:rPr>
      </w:pPr>
      <w:r>
        <w:rPr>
          <w:rFonts w:ascii="Calibri" w:hAnsi="Calibri" w:cs="Calibri"/>
          <w:b/>
          <w:bCs/>
        </w:rPr>
        <w:t>Non-</w:t>
      </w:r>
      <w:r w:rsidRPr="007904A3">
        <w:rPr>
          <w:rFonts w:ascii="Calibri" w:hAnsi="Calibri" w:cs="Calibri"/>
          <w:b/>
          <w:bCs/>
        </w:rPr>
        <w:t>Qualified Institutional Buyer (“</w:t>
      </w:r>
      <w:r>
        <w:rPr>
          <w:rFonts w:ascii="Calibri" w:hAnsi="Calibri" w:cs="Calibri"/>
          <w:b/>
          <w:bCs/>
        </w:rPr>
        <w:t>Non-</w:t>
      </w:r>
      <w:r w:rsidRPr="007904A3">
        <w:rPr>
          <w:rFonts w:ascii="Calibri" w:hAnsi="Calibri" w:cs="Calibri"/>
          <w:b/>
          <w:bCs/>
        </w:rPr>
        <w:t>QIB”) Investor</w:t>
      </w:r>
    </w:p>
    <w:p w14:paraId="51A6DEB8" w14:textId="77777777" w:rsidR="008C08ED" w:rsidRDefault="008C08ED" w:rsidP="008C08ED">
      <w:pPr>
        <w:pStyle w:val="Default"/>
        <w:jc w:val="both"/>
        <w:rPr>
          <w:color w:val="auto"/>
        </w:rPr>
      </w:pPr>
    </w:p>
    <w:p w14:paraId="09BB12D6" w14:textId="758D6269" w:rsidR="008C08ED" w:rsidRPr="008C08ED" w:rsidRDefault="008C08E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C08ED">
        <w:rPr>
          <w:rFonts w:ascii="Calibri" w:hAnsi="Calibri" w:cs="Calibri"/>
          <w:spacing w:val="-2"/>
          <w:w w:val="105"/>
        </w:rPr>
        <w:t>All participants other than QIBs as defined above shall be considered as Non-Qualified Institutional Buyers (</w:t>
      </w:r>
      <w:r w:rsidR="000E061F">
        <w:rPr>
          <w:rFonts w:ascii="Calibri" w:hAnsi="Calibri" w:cs="Calibri"/>
          <w:spacing w:val="-2"/>
          <w:w w:val="105"/>
        </w:rPr>
        <w:t>N</w:t>
      </w:r>
      <w:r w:rsidRPr="008C08ED">
        <w:rPr>
          <w:rFonts w:ascii="Calibri" w:hAnsi="Calibri" w:cs="Calibri"/>
          <w:spacing w:val="-2"/>
          <w:w w:val="105"/>
        </w:rPr>
        <w:t xml:space="preserve">on-QIB). </w:t>
      </w:r>
    </w:p>
    <w:p w14:paraId="68CE54FC" w14:textId="265BB3C6" w:rsidR="008C08ED" w:rsidRDefault="008C08E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C08ED">
        <w:rPr>
          <w:rFonts w:ascii="Calibri" w:hAnsi="Calibri" w:cs="Calibri"/>
          <w:spacing w:val="-2"/>
          <w:w w:val="105"/>
        </w:rPr>
        <w:t xml:space="preserve">Any </w:t>
      </w:r>
      <w:r w:rsidR="000E061F">
        <w:rPr>
          <w:rFonts w:ascii="Calibri" w:hAnsi="Calibri" w:cs="Calibri"/>
          <w:spacing w:val="-2"/>
          <w:w w:val="105"/>
        </w:rPr>
        <w:t>N</w:t>
      </w:r>
      <w:r w:rsidRPr="008C08ED">
        <w:rPr>
          <w:rFonts w:ascii="Calibri" w:hAnsi="Calibri" w:cs="Calibri"/>
          <w:spacing w:val="-2"/>
          <w:w w:val="105"/>
        </w:rPr>
        <w:t xml:space="preserve">on-QIB Investor, including Arranger(s), </w:t>
      </w:r>
      <w:proofErr w:type="gramStart"/>
      <w:r w:rsidRPr="008C08ED">
        <w:rPr>
          <w:rFonts w:ascii="Calibri" w:hAnsi="Calibri" w:cs="Calibri"/>
          <w:spacing w:val="-2"/>
          <w:w w:val="105"/>
        </w:rPr>
        <w:t>has to</w:t>
      </w:r>
      <w:proofErr w:type="gramEnd"/>
      <w:r w:rsidRPr="008C08ED">
        <w:rPr>
          <w:rFonts w:ascii="Calibri" w:hAnsi="Calibri" w:cs="Calibri"/>
          <w:spacing w:val="-2"/>
          <w:w w:val="105"/>
        </w:rPr>
        <w:t xml:space="preserve"> be authorized by the Issuer to participate in a particular issue on EBP Platform </w:t>
      </w:r>
    </w:p>
    <w:p w14:paraId="0F53C7F9" w14:textId="5E515D0D" w:rsidR="004346B4" w:rsidRPr="00716256" w:rsidRDefault="004346B4"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716256">
        <w:rPr>
          <w:rFonts w:ascii="Calibri" w:hAnsi="Calibri" w:cs="Calibri"/>
          <w:spacing w:val="-2"/>
          <w:w w:val="105"/>
        </w:rPr>
        <w:t xml:space="preserve">For </w:t>
      </w:r>
      <w:proofErr w:type="gramStart"/>
      <w:r w:rsidRPr="00716256">
        <w:rPr>
          <w:rFonts w:ascii="Calibri" w:hAnsi="Calibri" w:cs="Calibri"/>
          <w:spacing w:val="-2"/>
          <w:w w:val="105"/>
        </w:rPr>
        <w:t>Non-QIB</w:t>
      </w:r>
      <w:proofErr w:type="gramEnd"/>
      <w:r w:rsidRPr="00716256">
        <w:rPr>
          <w:rFonts w:ascii="Calibri" w:hAnsi="Calibri" w:cs="Calibri"/>
          <w:spacing w:val="-2"/>
          <w:w w:val="105"/>
        </w:rPr>
        <w:t xml:space="preserve"> investors, which are bidding through arranger(s), KYC and enrolment on EBP shall be ensured by arranger(s).</w:t>
      </w:r>
    </w:p>
    <w:p w14:paraId="4E9F3F0F" w14:textId="069046B3" w:rsidR="008C08ED" w:rsidRPr="008C08ED" w:rsidRDefault="008C08E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C08ED">
        <w:rPr>
          <w:rFonts w:ascii="Calibri" w:hAnsi="Calibri" w:cs="Calibri"/>
          <w:spacing w:val="-2"/>
          <w:w w:val="105"/>
        </w:rPr>
        <w:t xml:space="preserve">The </w:t>
      </w:r>
      <w:proofErr w:type="gramStart"/>
      <w:r w:rsidR="000E061F">
        <w:rPr>
          <w:rFonts w:ascii="Calibri" w:hAnsi="Calibri" w:cs="Calibri"/>
          <w:spacing w:val="-2"/>
          <w:w w:val="105"/>
        </w:rPr>
        <w:t>N</w:t>
      </w:r>
      <w:r w:rsidRPr="008C08ED">
        <w:rPr>
          <w:rFonts w:ascii="Calibri" w:hAnsi="Calibri" w:cs="Calibri"/>
          <w:spacing w:val="-2"/>
          <w:w w:val="105"/>
        </w:rPr>
        <w:t>on-QIBs</w:t>
      </w:r>
      <w:proofErr w:type="gramEnd"/>
      <w:r w:rsidRPr="008C08ED">
        <w:rPr>
          <w:rFonts w:ascii="Calibri" w:hAnsi="Calibri" w:cs="Calibri"/>
          <w:spacing w:val="-2"/>
          <w:w w:val="105"/>
        </w:rPr>
        <w:t xml:space="preserve"> who wish to participate directly on the platform, </w:t>
      </w:r>
      <w:r w:rsidR="00E62F31" w:rsidRPr="00E62F31">
        <w:rPr>
          <w:rFonts w:ascii="Calibri" w:hAnsi="Calibri" w:cs="Calibri"/>
          <w:spacing w:val="-2"/>
          <w:w w:val="105"/>
        </w:rPr>
        <w:t xml:space="preserve">KYCs shall be done by the </w:t>
      </w:r>
      <w:proofErr w:type="gramStart"/>
      <w:r w:rsidR="00E62F31" w:rsidRPr="00E62F31">
        <w:rPr>
          <w:rFonts w:ascii="Calibri" w:hAnsi="Calibri" w:cs="Calibri"/>
          <w:spacing w:val="-2"/>
          <w:w w:val="105"/>
        </w:rPr>
        <w:t>issuer</w:t>
      </w:r>
      <w:proofErr w:type="gramEnd"/>
      <w:r w:rsidR="00E62F31" w:rsidRPr="00E62F31">
        <w:rPr>
          <w:rFonts w:ascii="Calibri" w:hAnsi="Calibri" w:cs="Calibri"/>
          <w:spacing w:val="-2"/>
          <w:w w:val="105"/>
        </w:rPr>
        <w:t xml:space="preserve"> and enrolment shall be done by the EBP</w:t>
      </w:r>
    </w:p>
    <w:p w14:paraId="4E42F16C" w14:textId="702EB612" w:rsidR="008C08ED" w:rsidRPr="008C08ED" w:rsidRDefault="008C08E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C08ED">
        <w:rPr>
          <w:rFonts w:ascii="Calibri" w:hAnsi="Calibri" w:cs="Calibri"/>
          <w:spacing w:val="-2"/>
          <w:w w:val="105"/>
        </w:rPr>
        <w:t xml:space="preserve">Exchange will provide </w:t>
      </w:r>
      <w:r w:rsidR="00B5434B">
        <w:rPr>
          <w:rFonts w:ascii="Calibri" w:hAnsi="Calibri" w:cs="Calibri"/>
          <w:spacing w:val="-2"/>
          <w:w w:val="105"/>
        </w:rPr>
        <w:t>Login ID</w:t>
      </w:r>
      <w:r w:rsidRPr="008C08ED">
        <w:rPr>
          <w:rFonts w:ascii="Calibri" w:hAnsi="Calibri" w:cs="Calibri"/>
          <w:spacing w:val="-2"/>
          <w:w w:val="105"/>
        </w:rPr>
        <w:t xml:space="preserve"> to each participant which can be used to participate in </w:t>
      </w:r>
      <w:r w:rsidR="003B1E3F">
        <w:rPr>
          <w:rFonts w:ascii="Calibri" w:hAnsi="Calibri" w:cs="Calibri"/>
          <w:spacing w:val="-2"/>
          <w:w w:val="105"/>
        </w:rPr>
        <w:t>M</w:t>
      </w:r>
      <w:r w:rsidRPr="008C08ED">
        <w:rPr>
          <w:rFonts w:ascii="Calibri" w:hAnsi="Calibri" w:cs="Calibri"/>
          <w:spacing w:val="-2"/>
          <w:w w:val="105"/>
        </w:rPr>
        <w:t xml:space="preserve">SE-EBP platform </w:t>
      </w:r>
    </w:p>
    <w:p w14:paraId="74034AD4" w14:textId="77777777" w:rsidR="008C08ED" w:rsidRPr="008C08ED" w:rsidRDefault="008C08E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C08ED">
        <w:rPr>
          <w:rFonts w:ascii="Calibri" w:hAnsi="Calibri" w:cs="Calibri"/>
          <w:spacing w:val="-2"/>
          <w:w w:val="105"/>
        </w:rPr>
        <w:t xml:space="preserve">Non-QIBs cannot bid for an amount more than Rs.100 crore or 5% of the base issue size, whichever is lower, through arranger(s). </w:t>
      </w:r>
    </w:p>
    <w:p w14:paraId="31D22255" w14:textId="77777777" w:rsidR="008C08ED" w:rsidRDefault="008C08ED" w:rsidP="008C08ED">
      <w:pPr>
        <w:pStyle w:val="TableParagraph"/>
        <w:tabs>
          <w:tab w:val="left" w:pos="502"/>
          <w:tab w:val="left" w:pos="510"/>
          <w:tab w:val="left" w:pos="1134"/>
        </w:tabs>
        <w:spacing w:before="12" w:line="300" w:lineRule="auto"/>
        <w:ind w:right="101"/>
        <w:rPr>
          <w:rFonts w:ascii="Calibri" w:hAnsi="Calibri" w:cs="Calibri"/>
          <w:spacing w:val="-2"/>
          <w:w w:val="105"/>
        </w:rPr>
      </w:pPr>
    </w:p>
    <w:p w14:paraId="07F5A069" w14:textId="175C654D" w:rsidR="008C08ED" w:rsidRDefault="008C08ED" w:rsidP="00A3041C">
      <w:pPr>
        <w:pStyle w:val="TableParagraph"/>
        <w:numPr>
          <w:ilvl w:val="0"/>
          <w:numId w:val="17"/>
        </w:numPr>
        <w:spacing w:line="297" w:lineRule="auto"/>
        <w:jc w:val="left"/>
        <w:rPr>
          <w:rFonts w:ascii="Calibri" w:hAnsi="Calibri" w:cs="Calibri"/>
          <w:b/>
          <w:bCs/>
        </w:rPr>
      </w:pPr>
      <w:r>
        <w:rPr>
          <w:rFonts w:ascii="Calibri" w:hAnsi="Calibri" w:cs="Calibri"/>
          <w:b/>
          <w:bCs/>
        </w:rPr>
        <w:t>Anchor Investors</w:t>
      </w:r>
    </w:p>
    <w:p w14:paraId="75783F0D" w14:textId="77777777" w:rsidR="00DA2080" w:rsidRPr="00DA2080" w:rsidRDefault="00DA2080" w:rsidP="00DA2080">
      <w:pPr>
        <w:pStyle w:val="TableParagraph"/>
        <w:spacing w:line="297" w:lineRule="auto"/>
        <w:ind w:left="915"/>
        <w:jc w:val="left"/>
        <w:rPr>
          <w:rFonts w:ascii="Calibri" w:hAnsi="Calibri" w:cs="Calibri"/>
          <w:b/>
          <w:bCs/>
        </w:rPr>
      </w:pPr>
    </w:p>
    <w:p w14:paraId="751796CF" w14:textId="02475214" w:rsidR="008C08ED" w:rsidRPr="008C08ED" w:rsidRDefault="008C08E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C08ED">
        <w:rPr>
          <w:rFonts w:ascii="Calibri" w:hAnsi="Calibri" w:cs="Calibri"/>
          <w:spacing w:val="-2"/>
          <w:w w:val="105"/>
        </w:rPr>
        <w:t>All participants registered as Arrangers or Investors (QIB and Non-QIB) on EBP platform are eligible to be nominated as Anchor Investor by the Issuer</w:t>
      </w:r>
      <w:r w:rsidR="00C33A68">
        <w:rPr>
          <w:rFonts w:ascii="Calibri" w:hAnsi="Calibri" w:cs="Calibri"/>
          <w:spacing w:val="-2"/>
          <w:w w:val="105"/>
        </w:rPr>
        <w:t>.</w:t>
      </w:r>
    </w:p>
    <w:p w14:paraId="25018C05" w14:textId="4C24460E" w:rsidR="008C08ED" w:rsidRDefault="008C08E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C08ED">
        <w:rPr>
          <w:rFonts w:ascii="Calibri" w:hAnsi="Calibri" w:cs="Calibri"/>
          <w:spacing w:val="-2"/>
          <w:w w:val="105"/>
        </w:rPr>
        <w:t xml:space="preserve">Any Arranger or Non-QIB Investor who is nominated as Anchor Investor and </w:t>
      </w:r>
      <w:proofErr w:type="gramStart"/>
      <w:r w:rsidRPr="008C08ED">
        <w:rPr>
          <w:rFonts w:ascii="Calibri" w:hAnsi="Calibri" w:cs="Calibri"/>
          <w:spacing w:val="-2"/>
          <w:w w:val="105"/>
        </w:rPr>
        <w:t>wish</w:t>
      </w:r>
      <w:proofErr w:type="gramEnd"/>
      <w:r w:rsidRPr="008C08ED">
        <w:rPr>
          <w:rFonts w:ascii="Calibri" w:hAnsi="Calibri" w:cs="Calibri"/>
          <w:spacing w:val="-2"/>
          <w:w w:val="105"/>
        </w:rPr>
        <w:t xml:space="preserve"> to participate in the bidding of non-anchor portion </w:t>
      </w:r>
      <w:proofErr w:type="gramStart"/>
      <w:r w:rsidRPr="008C08ED">
        <w:rPr>
          <w:rFonts w:ascii="Calibri" w:hAnsi="Calibri" w:cs="Calibri"/>
          <w:spacing w:val="-2"/>
          <w:w w:val="105"/>
        </w:rPr>
        <w:t>has to</w:t>
      </w:r>
      <w:proofErr w:type="gramEnd"/>
      <w:r w:rsidRPr="008C08ED">
        <w:rPr>
          <w:rFonts w:ascii="Calibri" w:hAnsi="Calibri" w:cs="Calibri"/>
          <w:spacing w:val="-2"/>
          <w:w w:val="105"/>
        </w:rPr>
        <w:t xml:space="preserve"> be authorized by the Issuer</w:t>
      </w:r>
      <w:r w:rsidR="00C33A68">
        <w:rPr>
          <w:rFonts w:ascii="Calibri" w:hAnsi="Calibri" w:cs="Calibri"/>
          <w:spacing w:val="-2"/>
          <w:w w:val="105"/>
        </w:rPr>
        <w:t>.</w:t>
      </w:r>
    </w:p>
    <w:p w14:paraId="78D541D0" w14:textId="77777777" w:rsidR="00C33A68" w:rsidRDefault="00C33A68" w:rsidP="00C33A68">
      <w:pPr>
        <w:pStyle w:val="TableParagraph"/>
        <w:tabs>
          <w:tab w:val="left" w:pos="502"/>
          <w:tab w:val="left" w:pos="510"/>
          <w:tab w:val="left" w:pos="1134"/>
        </w:tabs>
        <w:spacing w:before="12" w:line="300" w:lineRule="auto"/>
        <w:ind w:right="101"/>
        <w:rPr>
          <w:rFonts w:ascii="Calibri" w:hAnsi="Calibri" w:cs="Calibri"/>
          <w:spacing w:val="-2"/>
          <w:w w:val="105"/>
        </w:rPr>
      </w:pPr>
    </w:p>
    <w:p w14:paraId="1D8CAE98" w14:textId="77777777" w:rsidR="00C14C9C" w:rsidRDefault="00C14C9C" w:rsidP="008C08ED">
      <w:pPr>
        <w:pStyle w:val="TableParagraph"/>
        <w:tabs>
          <w:tab w:val="left" w:pos="502"/>
          <w:tab w:val="left" w:pos="510"/>
          <w:tab w:val="left" w:pos="1134"/>
        </w:tabs>
        <w:spacing w:before="12" w:line="300" w:lineRule="auto"/>
        <w:ind w:right="101"/>
        <w:rPr>
          <w:rFonts w:ascii="Calibri" w:hAnsi="Calibri" w:cs="Calibri"/>
          <w:spacing w:val="-2"/>
          <w:w w:val="105"/>
        </w:rPr>
      </w:pPr>
    </w:p>
    <w:p w14:paraId="567A1DE2" w14:textId="49E6DE97" w:rsidR="008C08ED" w:rsidRDefault="00C14C9C" w:rsidP="00A3041C">
      <w:pPr>
        <w:pStyle w:val="TableParagraph"/>
        <w:numPr>
          <w:ilvl w:val="0"/>
          <w:numId w:val="17"/>
        </w:numPr>
        <w:spacing w:line="297" w:lineRule="auto"/>
        <w:jc w:val="left"/>
        <w:rPr>
          <w:rFonts w:ascii="Calibri" w:hAnsi="Calibri" w:cs="Calibri"/>
          <w:b/>
          <w:bCs/>
        </w:rPr>
      </w:pPr>
      <w:r w:rsidRPr="00C14C9C">
        <w:rPr>
          <w:rFonts w:ascii="Calibri" w:hAnsi="Calibri" w:cs="Calibri"/>
          <w:b/>
          <w:bCs/>
        </w:rPr>
        <w:t>Custodian</w:t>
      </w:r>
    </w:p>
    <w:p w14:paraId="6BD72DA9" w14:textId="77777777" w:rsidR="00C14C9C" w:rsidRDefault="00C14C9C" w:rsidP="00C14C9C">
      <w:pPr>
        <w:pStyle w:val="Default"/>
        <w:rPr>
          <w:color w:val="auto"/>
        </w:rPr>
      </w:pPr>
    </w:p>
    <w:p w14:paraId="108D9BBC" w14:textId="1D014758" w:rsidR="00C14C9C" w:rsidRPr="00C14C9C" w:rsidRDefault="00C14C9C"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C14C9C">
        <w:rPr>
          <w:rFonts w:ascii="Calibri" w:hAnsi="Calibri" w:cs="Calibri"/>
          <w:spacing w:val="-2"/>
          <w:w w:val="105"/>
        </w:rPr>
        <w:t>Custodian may choose to bid on behalf of its FPI clients</w:t>
      </w:r>
      <w:r w:rsidR="000C2D9F">
        <w:rPr>
          <w:rFonts w:ascii="Calibri" w:hAnsi="Calibri" w:cs="Calibri"/>
          <w:spacing w:val="-2"/>
          <w:w w:val="105"/>
        </w:rPr>
        <w:t>.</w:t>
      </w:r>
    </w:p>
    <w:p w14:paraId="52F53D39" w14:textId="4E11AEBD" w:rsidR="00C14C9C" w:rsidRDefault="00C14C9C"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C14C9C">
        <w:rPr>
          <w:rFonts w:ascii="Calibri" w:hAnsi="Calibri" w:cs="Calibri"/>
          <w:spacing w:val="-2"/>
          <w:w w:val="105"/>
        </w:rPr>
        <w:t xml:space="preserve">The custodian who </w:t>
      </w:r>
      <w:proofErr w:type="gramStart"/>
      <w:r w:rsidRPr="00C14C9C">
        <w:rPr>
          <w:rFonts w:ascii="Calibri" w:hAnsi="Calibri" w:cs="Calibri"/>
          <w:spacing w:val="-2"/>
          <w:w w:val="105"/>
        </w:rPr>
        <w:t>wish</w:t>
      </w:r>
      <w:proofErr w:type="gramEnd"/>
      <w:r>
        <w:rPr>
          <w:rFonts w:ascii="Calibri" w:hAnsi="Calibri" w:cs="Calibri"/>
          <w:spacing w:val="-2"/>
          <w:w w:val="105"/>
        </w:rPr>
        <w:t xml:space="preserve"> </w:t>
      </w:r>
      <w:r w:rsidRPr="00C14C9C">
        <w:rPr>
          <w:rFonts w:ascii="Calibri" w:hAnsi="Calibri" w:cs="Calibri"/>
          <w:spacing w:val="-2"/>
          <w:w w:val="105"/>
        </w:rPr>
        <w:t xml:space="preserve">to participate on behalf of FPIs shall furnish an undertaking and documents specified by Exchange from time to time to access the </w:t>
      </w:r>
      <w:r w:rsidR="00D76810">
        <w:rPr>
          <w:rFonts w:ascii="Calibri" w:hAnsi="Calibri" w:cs="Calibri"/>
          <w:spacing w:val="-2"/>
          <w:w w:val="105"/>
        </w:rPr>
        <w:t>M</w:t>
      </w:r>
      <w:r w:rsidRPr="00C14C9C">
        <w:rPr>
          <w:rFonts w:ascii="Calibri" w:hAnsi="Calibri" w:cs="Calibri"/>
          <w:spacing w:val="-2"/>
          <w:w w:val="105"/>
        </w:rPr>
        <w:t>SE-EBP platform</w:t>
      </w:r>
      <w:r w:rsidR="00C33A68">
        <w:rPr>
          <w:rFonts w:ascii="Calibri" w:hAnsi="Calibri" w:cs="Calibri"/>
          <w:spacing w:val="-2"/>
          <w:w w:val="105"/>
        </w:rPr>
        <w:t>.</w:t>
      </w:r>
    </w:p>
    <w:p w14:paraId="6C072967" w14:textId="7B699FAB" w:rsidR="00C14C9C" w:rsidRDefault="00C14C9C"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C14C9C">
        <w:rPr>
          <w:rFonts w:ascii="Calibri" w:hAnsi="Calibri" w:cs="Calibri"/>
          <w:spacing w:val="-2"/>
          <w:w w:val="105"/>
        </w:rPr>
        <w:t>Custodians are allowed to bid only on behalf of “Client”</w:t>
      </w:r>
      <w:r w:rsidR="000C2D9F">
        <w:rPr>
          <w:rFonts w:ascii="Calibri" w:hAnsi="Calibri" w:cs="Calibri"/>
          <w:spacing w:val="-2"/>
          <w:w w:val="105"/>
        </w:rPr>
        <w:t>.</w:t>
      </w:r>
    </w:p>
    <w:p w14:paraId="75159A0B" w14:textId="77777777" w:rsidR="002A235D" w:rsidRDefault="002A235D" w:rsidP="002A235D">
      <w:pPr>
        <w:pStyle w:val="TableParagraph"/>
        <w:tabs>
          <w:tab w:val="left" w:pos="502"/>
          <w:tab w:val="left" w:pos="510"/>
          <w:tab w:val="left" w:pos="1134"/>
        </w:tabs>
        <w:spacing w:before="12" w:line="300" w:lineRule="auto"/>
        <w:ind w:right="101"/>
        <w:rPr>
          <w:rFonts w:ascii="Calibri" w:hAnsi="Calibri" w:cs="Calibri"/>
          <w:spacing w:val="-2"/>
          <w:w w:val="105"/>
        </w:rPr>
      </w:pPr>
    </w:p>
    <w:p w14:paraId="62C9AD3D" w14:textId="44D42D68" w:rsidR="002A235D" w:rsidRDefault="002A235D" w:rsidP="00A3041C">
      <w:pPr>
        <w:pStyle w:val="TableParagraph"/>
        <w:numPr>
          <w:ilvl w:val="0"/>
          <w:numId w:val="17"/>
        </w:numPr>
        <w:spacing w:line="297" w:lineRule="auto"/>
        <w:jc w:val="left"/>
        <w:rPr>
          <w:rFonts w:ascii="Calibri" w:hAnsi="Calibri" w:cs="Calibri"/>
          <w:b/>
          <w:bCs/>
        </w:rPr>
      </w:pPr>
      <w:r w:rsidRPr="002A235D">
        <w:rPr>
          <w:rFonts w:ascii="Calibri" w:hAnsi="Calibri" w:cs="Calibri"/>
          <w:b/>
          <w:bCs/>
        </w:rPr>
        <w:t>Declaration by Bidders</w:t>
      </w:r>
    </w:p>
    <w:p w14:paraId="232E3F03" w14:textId="77777777" w:rsidR="002A235D" w:rsidRDefault="002A235D" w:rsidP="002A235D">
      <w:pPr>
        <w:pStyle w:val="TableParagraph"/>
        <w:spacing w:line="297" w:lineRule="auto"/>
        <w:ind w:left="915"/>
        <w:jc w:val="left"/>
        <w:rPr>
          <w:rFonts w:ascii="Calibri" w:hAnsi="Calibri" w:cs="Calibri"/>
          <w:b/>
          <w:bCs/>
        </w:rPr>
      </w:pPr>
    </w:p>
    <w:p w14:paraId="581D2144" w14:textId="42CAF441" w:rsidR="002A235D" w:rsidRDefault="002A235D"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2A235D">
        <w:rPr>
          <w:rFonts w:ascii="Calibri" w:hAnsi="Calibri" w:cs="Calibri"/>
          <w:spacing w:val="-2"/>
          <w:w w:val="105"/>
        </w:rPr>
        <w:t>The participants shall give a declaration on EBP that they are not using any software</w:t>
      </w:r>
      <w:r w:rsidR="000E061F">
        <w:rPr>
          <w:rFonts w:ascii="Calibri" w:hAnsi="Calibri" w:cs="Calibri"/>
          <w:spacing w:val="-2"/>
          <w:w w:val="105"/>
        </w:rPr>
        <w:t xml:space="preserve">, </w:t>
      </w:r>
      <w:r w:rsidR="000E061F" w:rsidRPr="000E061F">
        <w:rPr>
          <w:rFonts w:ascii="Calibri" w:hAnsi="Calibri" w:cs="Calibri"/>
          <w:spacing w:val="-2"/>
          <w:w w:val="105"/>
        </w:rPr>
        <w:t>Bots or other automation tools</w:t>
      </w:r>
      <w:r w:rsidRPr="002A235D">
        <w:rPr>
          <w:rFonts w:ascii="Calibri" w:hAnsi="Calibri" w:cs="Calibri"/>
          <w:spacing w:val="-2"/>
          <w:w w:val="105"/>
        </w:rPr>
        <w:t xml:space="preserve"> which would give unfair access for placing bids.</w:t>
      </w:r>
    </w:p>
    <w:p w14:paraId="259087F6" w14:textId="77777777" w:rsidR="000C2D9F" w:rsidRPr="002A235D" w:rsidRDefault="000C2D9F" w:rsidP="000C2D9F">
      <w:pPr>
        <w:pStyle w:val="TableParagraph"/>
        <w:tabs>
          <w:tab w:val="left" w:pos="502"/>
          <w:tab w:val="left" w:pos="510"/>
          <w:tab w:val="left" w:pos="1134"/>
        </w:tabs>
        <w:spacing w:before="12" w:line="300" w:lineRule="auto"/>
        <w:ind w:left="1134" w:right="101"/>
        <w:rPr>
          <w:rFonts w:ascii="Calibri" w:hAnsi="Calibri" w:cs="Calibri"/>
          <w:spacing w:val="-2"/>
          <w:w w:val="105"/>
        </w:rPr>
      </w:pPr>
    </w:p>
    <w:p w14:paraId="45D29B30" w14:textId="2C5108EB" w:rsidR="000C2D9F" w:rsidRDefault="000C2D9F" w:rsidP="00A3041C">
      <w:pPr>
        <w:pStyle w:val="TableParagraph"/>
        <w:numPr>
          <w:ilvl w:val="0"/>
          <w:numId w:val="17"/>
        </w:numPr>
        <w:spacing w:line="297" w:lineRule="auto"/>
        <w:jc w:val="left"/>
        <w:rPr>
          <w:rFonts w:ascii="Calibri" w:hAnsi="Calibri" w:cs="Calibri"/>
          <w:spacing w:val="-2"/>
          <w:w w:val="105"/>
        </w:rPr>
      </w:pPr>
      <w:r w:rsidRPr="000C2D9F">
        <w:rPr>
          <w:rFonts w:ascii="Calibri" w:hAnsi="Calibri" w:cs="Calibri"/>
          <w:b/>
          <w:bCs/>
        </w:rPr>
        <w:t>Additional Information</w:t>
      </w:r>
      <w:r w:rsidRPr="000C2D9F">
        <w:rPr>
          <w:rFonts w:ascii="Calibri" w:hAnsi="Calibri" w:cs="Calibri"/>
          <w:spacing w:val="-2"/>
          <w:w w:val="105"/>
        </w:rPr>
        <w:t xml:space="preserve"> </w:t>
      </w:r>
    </w:p>
    <w:p w14:paraId="3402E504" w14:textId="77777777" w:rsidR="000C2D9F" w:rsidRPr="000C2D9F" w:rsidRDefault="000C2D9F" w:rsidP="000C2D9F">
      <w:pPr>
        <w:pStyle w:val="TableParagraph"/>
        <w:spacing w:line="297" w:lineRule="auto"/>
        <w:ind w:left="915"/>
        <w:jc w:val="left"/>
        <w:rPr>
          <w:rFonts w:ascii="Calibri" w:hAnsi="Calibri" w:cs="Calibri"/>
          <w:spacing w:val="-2"/>
          <w:w w:val="105"/>
        </w:rPr>
      </w:pPr>
    </w:p>
    <w:p w14:paraId="21B97DA4" w14:textId="6F148A5F" w:rsidR="000C2D9F" w:rsidRPr="000C2D9F" w:rsidRDefault="000C2D9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0C2D9F">
        <w:rPr>
          <w:rFonts w:ascii="Calibri" w:hAnsi="Calibri" w:cs="Calibri"/>
          <w:spacing w:val="-2"/>
          <w:w w:val="105"/>
        </w:rPr>
        <w:t xml:space="preserve">Issuers, Arrangers and </w:t>
      </w:r>
      <w:proofErr w:type="gramStart"/>
      <w:r w:rsidRPr="000C2D9F">
        <w:rPr>
          <w:rFonts w:ascii="Calibri" w:hAnsi="Calibri" w:cs="Calibri"/>
          <w:spacing w:val="-2"/>
          <w:w w:val="105"/>
        </w:rPr>
        <w:t>Investors</w:t>
      </w:r>
      <w:proofErr w:type="gramEnd"/>
      <w:r w:rsidRPr="000C2D9F">
        <w:rPr>
          <w:rFonts w:ascii="Calibri" w:hAnsi="Calibri" w:cs="Calibri"/>
          <w:spacing w:val="-2"/>
          <w:w w:val="105"/>
        </w:rPr>
        <w:t xml:space="preserve"> shall, vide the application provided by the Exchange, be required to furnish the details of the </w:t>
      </w:r>
      <w:proofErr w:type="gramStart"/>
      <w:r w:rsidRPr="000C2D9F">
        <w:rPr>
          <w:rFonts w:ascii="Calibri" w:hAnsi="Calibri" w:cs="Calibri"/>
          <w:spacing w:val="-2"/>
          <w:w w:val="105"/>
        </w:rPr>
        <w:t>Admin</w:t>
      </w:r>
      <w:proofErr w:type="gramEnd"/>
      <w:r w:rsidRPr="000C2D9F">
        <w:rPr>
          <w:rFonts w:ascii="Calibri" w:hAnsi="Calibri" w:cs="Calibri"/>
          <w:spacing w:val="-2"/>
          <w:w w:val="105"/>
        </w:rPr>
        <w:t xml:space="preserve"> and registered email IDs, including the information of the Participants, for the purpose of registration on the platform. </w:t>
      </w:r>
    </w:p>
    <w:p w14:paraId="6415C987" w14:textId="54B572B6" w:rsidR="000C2D9F" w:rsidRPr="000C2D9F" w:rsidRDefault="000C2D9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0C2D9F">
        <w:rPr>
          <w:rFonts w:ascii="Calibri" w:hAnsi="Calibri" w:cs="Calibri"/>
          <w:spacing w:val="-2"/>
          <w:w w:val="105"/>
        </w:rPr>
        <w:t xml:space="preserve">The details of the </w:t>
      </w:r>
      <w:proofErr w:type="gramStart"/>
      <w:r w:rsidRPr="000C2D9F">
        <w:rPr>
          <w:rFonts w:ascii="Calibri" w:hAnsi="Calibri" w:cs="Calibri"/>
          <w:spacing w:val="-2"/>
          <w:w w:val="105"/>
        </w:rPr>
        <w:t>Admin</w:t>
      </w:r>
      <w:proofErr w:type="gramEnd"/>
      <w:r w:rsidRPr="000C2D9F">
        <w:rPr>
          <w:rFonts w:ascii="Calibri" w:hAnsi="Calibri" w:cs="Calibri"/>
          <w:spacing w:val="-2"/>
          <w:w w:val="105"/>
        </w:rPr>
        <w:t xml:space="preserve"> as provided on the application for registering on the Platform </w:t>
      </w:r>
      <w:proofErr w:type="gramStart"/>
      <w:r w:rsidRPr="000C2D9F">
        <w:rPr>
          <w:rFonts w:ascii="Calibri" w:hAnsi="Calibri" w:cs="Calibri"/>
          <w:spacing w:val="-2"/>
          <w:w w:val="105"/>
        </w:rPr>
        <w:t>includes</w:t>
      </w:r>
      <w:proofErr w:type="gramEnd"/>
      <w:r w:rsidRPr="000C2D9F">
        <w:rPr>
          <w:rFonts w:ascii="Calibri" w:hAnsi="Calibri" w:cs="Calibri"/>
          <w:spacing w:val="-2"/>
          <w:w w:val="105"/>
        </w:rPr>
        <w:t xml:space="preserve"> the full legal name of the </w:t>
      </w:r>
      <w:proofErr w:type="gramStart"/>
      <w:r w:rsidRPr="000C2D9F">
        <w:rPr>
          <w:rFonts w:ascii="Calibri" w:hAnsi="Calibri" w:cs="Calibri"/>
          <w:spacing w:val="-2"/>
          <w:w w:val="105"/>
        </w:rPr>
        <w:t>Admin</w:t>
      </w:r>
      <w:proofErr w:type="gramEnd"/>
      <w:r w:rsidRPr="000C2D9F">
        <w:rPr>
          <w:rFonts w:ascii="Calibri" w:hAnsi="Calibri" w:cs="Calibri"/>
          <w:spacing w:val="-2"/>
          <w:w w:val="105"/>
        </w:rPr>
        <w:t xml:space="preserve">, e-mail ID, mobile no and telephone number as requested by the Exchange from time to time </w:t>
      </w:r>
    </w:p>
    <w:p w14:paraId="32E12ECA" w14:textId="13E27970" w:rsidR="000C2D9F" w:rsidRPr="000C2D9F" w:rsidRDefault="000C2D9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0C2D9F">
        <w:rPr>
          <w:rFonts w:ascii="Calibri" w:hAnsi="Calibri" w:cs="Calibri"/>
          <w:spacing w:val="-2"/>
          <w:w w:val="105"/>
        </w:rPr>
        <w:t xml:space="preserve">The Participant shall ensure that any changes to the details of the admin and/or any addition to the list of </w:t>
      </w:r>
      <w:proofErr w:type="gramStart"/>
      <w:r w:rsidRPr="000C2D9F">
        <w:rPr>
          <w:rFonts w:ascii="Calibri" w:hAnsi="Calibri" w:cs="Calibri"/>
          <w:spacing w:val="-2"/>
          <w:w w:val="105"/>
        </w:rPr>
        <w:t>admin</w:t>
      </w:r>
      <w:proofErr w:type="gramEnd"/>
      <w:r w:rsidRPr="000C2D9F">
        <w:rPr>
          <w:rFonts w:ascii="Calibri" w:hAnsi="Calibri" w:cs="Calibri"/>
          <w:spacing w:val="-2"/>
          <w:w w:val="105"/>
        </w:rPr>
        <w:t xml:space="preserve">(s) is forthwith communicated to the Exchange, and the Exchange shall not be responsible for omissions by the Bidder (Arrangers and Investors) in this regard </w:t>
      </w:r>
    </w:p>
    <w:p w14:paraId="610920D0" w14:textId="050196C8" w:rsidR="000C2D9F" w:rsidRPr="000C2D9F" w:rsidRDefault="000C2D9F"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0C2D9F">
        <w:rPr>
          <w:rFonts w:ascii="Calibri" w:hAnsi="Calibri" w:cs="Calibri"/>
          <w:spacing w:val="-2"/>
          <w:w w:val="105"/>
        </w:rPr>
        <w:t>The maker checker mapping provision will be available for the Issuer while setting up the issue</w:t>
      </w:r>
    </w:p>
    <w:p w14:paraId="355CFFAA" w14:textId="77777777" w:rsidR="000C2D9F" w:rsidRDefault="000C2D9F" w:rsidP="00E8487E">
      <w:pPr>
        <w:pStyle w:val="TableParagraph"/>
        <w:tabs>
          <w:tab w:val="left" w:pos="502"/>
          <w:tab w:val="left" w:pos="510"/>
          <w:tab w:val="left" w:pos="1134"/>
        </w:tabs>
        <w:spacing w:before="12" w:line="300" w:lineRule="auto"/>
        <w:ind w:right="101"/>
        <w:rPr>
          <w:rFonts w:ascii="Calibri" w:hAnsi="Calibri" w:cs="Calibri"/>
          <w:spacing w:val="-2"/>
          <w:w w:val="105"/>
        </w:rPr>
      </w:pPr>
    </w:p>
    <w:p w14:paraId="6F3B0AD1" w14:textId="6D0CB045" w:rsidR="009813E2" w:rsidRPr="005D5D2E" w:rsidRDefault="009813E2" w:rsidP="00A3041C">
      <w:pPr>
        <w:pStyle w:val="ListParagraph"/>
        <w:numPr>
          <w:ilvl w:val="0"/>
          <w:numId w:val="16"/>
        </w:numPr>
        <w:tabs>
          <w:tab w:val="left" w:pos="383"/>
        </w:tabs>
        <w:ind w:left="383" w:hanging="353"/>
        <w:contextualSpacing w:val="0"/>
        <w:rPr>
          <w:rFonts w:ascii="Calibri" w:hAnsi="Calibri" w:cs="Calibri"/>
          <w:b/>
          <w:bCs/>
          <w:u w:val="single"/>
        </w:rPr>
      </w:pPr>
      <w:r w:rsidRPr="005D5D2E">
        <w:rPr>
          <w:rFonts w:ascii="Calibri" w:hAnsi="Calibri" w:cs="Calibri"/>
          <w:b/>
          <w:bCs/>
          <w:spacing w:val="-2"/>
          <w:w w:val="105"/>
          <w:u w:val="single"/>
        </w:rPr>
        <w:t>KYC (Know your client)</w:t>
      </w:r>
    </w:p>
    <w:p w14:paraId="2DB720BF" w14:textId="77777777" w:rsidR="009813E2" w:rsidRPr="009813E2" w:rsidRDefault="009813E2" w:rsidP="009813E2">
      <w:pPr>
        <w:pStyle w:val="TableParagraph"/>
        <w:tabs>
          <w:tab w:val="left" w:pos="502"/>
          <w:tab w:val="left" w:pos="510"/>
          <w:tab w:val="left" w:pos="1134"/>
        </w:tabs>
        <w:spacing w:before="12" w:line="300" w:lineRule="auto"/>
        <w:ind w:right="101"/>
        <w:rPr>
          <w:rFonts w:ascii="Calibri" w:hAnsi="Calibri" w:cs="Calibri"/>
          <w:spacing w:val="-2"/>
          <w:w w:val="105"/>
        </w:rPr>
      </w:pPr>
    </w:p>
    <w:p w14:paraId="65700119" w14:textId="77777777" w:rsidR="009813E2" w:rsidRPr="009813E2" w:rsidRDefault="009813E2"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9813E2">
        <w:rPr>
          <w:rFonts w:ascii="Calibri" w:hAnsi="Calibri" w:cs="Calibri"/>
          <w:spacing w:val="-2"/>
          <w:w w:val="105"/>
        </w:rPr>
        <w:t xml:space="preserve">For QIB Investors bidding directly or through Arranger(s), KYCs and enrolment shall be done by the EBP. For Non QIB Investors bidding directly, </w:t>
      </w:r>
      <w:r w:rsidRPr="009813E2">
        <w:rPr>
          <w:rFonts w:ascii="Calibri" w:hAnsi="Calibri" w:cs="Calibri"/>
          <w:spacing w:val="-2"/>
          <w:w w:val="105"/>
        </w:rPr>
        <w:lastRenderedPageBreak/>
        <w:t xml:space="preserve">KYCs shall be done by the </w:t>
      </w:r>
      <w:proofErr w:type="gramStart"/>
      <w:r w:rsidRPr="009813E2">
        <w:rPr>
          <w:rFonts w:ascii="Calibri" w:hAnsi="Calibri" w:cs="Calibri"/>
          <w:spacing w:val="-2"/>
          <w:w w:val="105"/>
        </w:rPr>
        <w:t>Issuer</w:t>
      </w:r>
      <w:proofErr w:type="gramEnd"/>
      <w:r w:rsidRPr="009813E2">
        <w:rPr>
          <w:rFonts w:ascii="Calibri" w:hAnsi="Calibri" w:cs="Calibri"/>
          <w:spacing w:val="-2"/>
          <w:w w:val="105"/>
        </w:rPr>
        <w:t xml:space="preserve"> and enrolment shall be done by the EBP; </w:t>
      </w:r>
    </w:p>
    <w:p w14:paraId="14E70163" w14:textId="5A6FCDED" w:rsidR="009813E2" w:rsidRPr="009813E2" w:rsidRDefault="009813E2"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9813E2">
        <w:rPr>
          <w:rFonts w:ascii="Calibri" w:hAnsi="Calibri" w:cs="Calibri"/>
          <w:spacing w:val="-2"/>
          <w:w w:val="105"/>
        </w:rPr>
        <w:t>For Non QIB Investors, which are bidding through Arranger(s), KYC and enrolment on EBP shall be ensured by Arranger(s)</w:t>
      </w:r>
      <w:r w:rsidR="002A235D">
        <w:rPr>
          <w:rFonts w:ascii="Calibri" w:hAnsi="Calibri" w:cs="Calibri"/>
          <w:spacing w:val="-2"/>
          <w:w w:val="105"/>
        </w:rPr>
        <w:t>.</w:t>
      </w:r>
      <w:r w:rsidRPr="009813E2">
        <w:rPr>
          <w:rFonts w:ascii="Calibri" w:hAnsi="Calibri" w:cs="Calibri"/>
          <w:spacing w:val="-2"/>
          <w:w w:val="105"/>
        </w:rPr>
        <w:t xml:space="preserve"> </w:t>
      </w:r>
    </w:p>
    <w:p w14:paraId="7D2CFC9E" w14:textId="0E3BE1CE" w:rsidR="009813E2" w:rsidRPr="009813E2" w:rsidRDefault="009813E2"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9813E2">
        <w:rPr>
          <w:rFonts w:ascii="Calibri" w:hAnsi="Calibri" w:cs="Calibri"/>
          <w:spacing w:val="-2"/>
          <w:w w:val="105"/>
        </w:rPr>
        <w:t xml:space="preserve">KYC verification shall be undertaken by obtaining/utilizing existing KYCs of clients from KRAs registered with SEBI or </w:t>
      </w:r>
      <w:proofErr w:type="gramStart"/>
      <w:r w:rsidRPr="009813E2">
        <w:rPr>
          <w:rFonts w:ascii="Calibri" w:hAnsi="Calibri" w:cs="Calibri"/>
          <w:spacing w:val="-2"/>
          <w:w w:val="105"/>
        </w:rPr>
        <w:t>on the basis of</w:t>
      </w:r>
      <w:proofErr w:type="gramEnd"/>
      <w:r w:rsidRPr="009813E2">
        <w:rPr>
          <w:rFonts w:ascii="Calibri" w:hAnsi="Calibri" w:cs="Calibri"/>
          <w:spacing w:val="-2"/>
          <w:w w:val="105"/>
        </w:rPr>
        <w:t xml:space="preserve"> the guidelines as prescribed by SEBI from time to time</w:t>
      </w:r>
      <w:r w:rsidR="002A235D">
        <w:rPr>
          <w:rFonts w:ascii="Calibri" w:hAnsi="Calibri" w:cs="Calibri"/>
          <w:spacing w:val="-2"/>
          <w:w w:val="105"/>
        </w:rPr>
        <w:t>.</w:t>
      </w:r>
      <w:r w:rsidRPr="009813E2">
        <w:rPr>
          <w:rFonts w:ascii="Calibri" w:hAnsi="Calibri" w:cs="Calibri"/>
          <w:spacing w:val="-2"/>
          <w:w w:val="105"/>
        </w:rPr>
        <w:t xml:space="preserve"> </w:t>
      </w:r>
    </w:p>
    <w:p w14:paraId="41E42871" w14:textId="705CD009" w:rsidR="009813E2" w:rsidRPr="009813E2" w:rsidRDefault="009813E2"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9813E2">
        <w:rPr>
          <w:rFonts w:ascii="Calibri" w:hAnsi="Calibri" w:cs="Calibri"/>
          <w:spacing w:val="-2"/>
          <w:w w:val="105"/>
        </w:rPr>
        <w:t>Any changes in the KYC regulations by the regulator, the updated regulations will be applicable from the date as specified in the relevant regulatory notification</w:t>
      </w:r>
      <w:r w:rsidR="00DC6D22">
        <w:rPr>
          <w:rFonts w:ascii="Calibri" w:hAnsi="Calibri" w:cs="Calibri"/>
          <w:spacing w:val="-2"/>
          <w:w w:val="105"/>
        </w:rPr>
        <w:t>.</w:t>
      </w:r>
      <w:r w:rsidRPr="009813E2">
        <w:rPr>
          <w:rFonts w:ascii="Calibri" w:hAnsi="Calibri" w:cs="Calibri"/>
          <w:spacing w:val="-2"/>
          <w:w w:val="105"/>
        </w:rPr>
        <w:t xml:space="preserve"> </w:t>
      </w:r>
    </w:p>
    <w:p w14:paraId="69942258" w14:textId="77777777" w:rsidR="00E8487E" w:rsidRDefault="00E8487E" w:rsidP="009813E2">
      <w:pPr>
        <w:pStyle w:val="ListParagraph"/>
        <w:tabs>
          <w:tab w:val="left" w:pos="383"/>
        </w:tabs>
        <w:ind w:left="891"/>
        <w:contextualSpacing w:val="0"/>
        <w:rPr>
          <w:rFonts w:ascii="Calibri" w:hAnsi="Calibri" w:cs="Calibri"/>
          <w:b/>
          <w:bCs/>
        </w:rPr>
      </w:pPr>
    </w:p>
    <w:p w14:paraId="369B9927" w14:textId="59D9BC8E" w:rsidR="001A1563" w:rsidRPr="005D5D2E" w:rsidRDefault="001A1563" w:rsidP="00A3041C">
      <w:pPr>
        <w:pStyle w:val="ListParagraph"/>
        <w:numPr>
          <w:ilvl w:val="0"/>
          <w:numId w:val="16"/>
        </w:numPr>
        <w:tabs>
          <w:tab w:val="left" w:pos="383"/>
        </w:tabs>
        <w:contextualSpacing w:val="0"/>
        <w:rPr>
          <w:rFonts w:ascii="Calibri" w:hAnsi="Calibri" w:cs="Calibri"/>
          <w:b/>
          <w:bCs/>
          <w:u w:val="single"/>
        </w:rPr>
      </w:pPr>
      <w:r w:rsidRPr="005D5D2E">
        <w:rPr>
          <w:rFonts w:ascii="Calibri" w:hAnsi="Calibri" w:cs="Calibri"/>
          <w:b/>
          <w:bCs/>
          <w:u w:val="single"/>
        </w:rPr>
        <w:t>Bank Account Details</w:t>
      </w:r>
      <w:r w:rsidR="005E2EB1" w:rsidRPr="005D5D2E">
        <w:rPr>
          <w:rFonts w:ascii="Calibri" w:hAnsi="Calibri" w:cs="Calibri"/>
          <w:b/>
          <w:bCs/>
          <w:u w:val="single"/>
        </w:rPr>
        <w:t xml:space="preserve"> – Central Bank Digital Wallet (CBDC Wallet)</w:t>
      </w:r>
    </w:p>
    <w:p w14:paraId="4EA8C126" w14:textId="77777777" w:rsidR="001A1563" w:rsidRDefault="001A1563" w:rsidP="001A1563">
      <w:pPr>
        <w:pStyle w:val="Default"/>
        <w:rPr>
          <w:color w:val="auto"/>
        </w:rPr>
      </w:pPr>
    </w:p>
    <w:p w14:paraId="3B06B814" w14:textId="77777777" w:rsidR="001A1563" w:rsidRPr="001A1563" w:rsidRDefault="001A1563"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1A1563">
        <w:rPr>
          <w:rFonts w:ascii="Calibri" w:hAnsi="Calibri" w:cs="Calibri"/>
          <w:spacing w:val="-2"/>
          <w:w w:val="105"/>
        </w:rPr>
        <w:t xml:space="preserve">All Issuers, Investors and Arrangers shall ensure updated bank account details linked to their respective EBP Issuer/Investor/ Arranger/Custodian codes as per the procedure provided by Exchange from time to time </w:t>
      </w:r>
    </w:p>
    <w:p w14:paraId="0BD0B8FA" w14:textId="77777777" w:rsidR="001A1563" w:rsidRPr="001A1563" w:rsidRDefault="001A1563"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1A1563">
        <w:rPr>
          <w:rFonts w:ascii="Calibri" w:hAnsi="Calibri" w:cs="Calibri"/>
          <w:spacing w:val="-2"/>
          <w:w w:val="105"/>
        </w:rPr>
        <w:t xml:space="preserve">Issuer shall disclose the details of the escrow account on EBP in case issuer has pre-selected settlement through an escrow mechanism </w:t>
      </w:r>
    </w:p>
    <w:p w14:paraId="6154FCE6" w14:textId="1E308829" w:rsidR="001A1563" w:rsidRPr="00286342" w:rsidRDefault="001A1563"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1A1563">
        <w:rPr>
          <w:rFonts w:ascii="Calibri" w:hAnsi="Calibri" w:cs="Calibri"/>
          <w:spacing w:val="-2"/>
          <w:w w:val="105"/>
        </w:rPr>
        <w:t xml:space="preserve">An Issuer/Investor/Arranger/Custodian can have pre-registered multiple bank accounts linked to their respective </w:t>
      </w:r>
      <w:r w:rsidR="00475A28">
        <w:rPr>
          <w:rFonts w:ascii="Calibri" w:hAnsi="Calibri" w:cs="Calibri"/>
          <w:spacing w:val="-2"/>
          <w:w w:val="105"/>
        </w:rPr>
        <w:t>login ID</w:t>
      </w:r>
      <w:r w:rsidR="002F3A79">
        <w:rPr>
          <w:rFonts w:ascii="Calibri" w:hAnsi="Calibri" w:cs="Calibri"/>
          <w:spacing w:val="-2"/>
          <w:w w:val="105"/>
        </w:rPr>
        <w:t xml:space="preserve"> </w:t>
      </w:r>
      <w:r w:rsidR="002F3A79" w:rsidRPr="00286342">
        <w:rPr>
          <w:rFonts w:ascii="Calibri" w:hAnsi="Calibri" w:cs="Calibri"/>
          <w:spacing w:val="-2"/>
          <w:w w:val="105"/>
        </w:rPr>
        <w:t>and same needs to be mapped in MSE-EBP platform</w:t>
      </w:r>
    </w:p>
    <w:p w14:paraId="6DFF7434" w14:textId="3895325C" w:rsidR="002F3A79" w:rsidRPr="00286342" w:rsidRDefault="002F3A79"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286342">
        <w:rPr>
          <w:rFonts w:ascii="Calibri" w:hAnsi="Calibri" w:cs="Calibri"/>
          <w:spacing w:val="-2"/>
          <w:w w:val="105"/>
        </w:rPr>
        <w:t>Once mapped Exchange will verify the Bank details with Bank and Status of the verification will be reflected on portal</w:t>
      </w:r>
    </w:p>
    <w:p w14:paraId="1476F898" w14:textId="04E7B834" w:rsidR="001A1563" w:rsidRPr="001A1563" w:rsidRDefault="001A1563"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1A1563">
        <w:rPr>
          <w:rFonts w:ascii="Calibri" w:hAnsi="Calibri" w:cs="Calibri"/>
          <w:spacing w:val="-2"/>
          <w:w w:val="105"/>
        </w:rPr>
        <w:t xml:space="preserve">The fund pay-in for a successful bid </w:t>
      </w:r>
      <w:proofErr w:type="gramStart"/>
      <w:r w:rsidRPr="001A1563">
        <w:rPr>
          <w:rFonts w:ascii="Calibri" w:hAnsi="Calibri" w:cs="Calibri"/>
          <w:spacing w:val="-2"/>
          <w:w w:val="105"/>
        </w:rPr>
        <w:t>has to</w:t>
      </w:r>
      <w:proofErr w:type="gramEnd"/>
      <w:r w:rsidRPr="001A1563">
        <w:rPr>
          <w:rFonts w:ascii="Calibri" w:hAnsi="Calibri" w:cs="Calibri"/>
          <w:spacing w:val="-2"/>
          <w:w w:val="105"/>
        </w:rPr>
        <w:t xml:space="preserve"> be made from the </w:t>
      </w:r>
      <w:r w:rsidR="002F3A79" w:rsidRPr="00286342">
        <w:rPr>
          <w:rFonts w:ascii="Calibri" w:hAnsi="Calibri" w:cs="Calibri"/>
          <w:spacing w:val="-2"/>
          <w:w w:val="105"/>
        </w:rPr>
        <w:t xml:space="preserve">selected default active </w:t>
      </w:r>
      <w:r w:rsidR="009F463C" w:rsidRPr="00286342">
        <w:rPr>
          <w:rFonts w:ascii="Calibri" w:hAnsi="Calibri" w:cs="Calibri"/>
          <w:spacing w:val="-2"/>
          <w:w w:val="105"/>
        </w:rPr>
        <w:t xml:space="preserve">CBDC </w:t>
      </w:r>
      <w:r w:rsidR="00475A28">
        <w:rPr>
          <w:rFonts w:ascii="Calibri" w:hAnsi="Calibri" w:cs="Calibri"/>
          <w:spacing w:val="-2"/>
          <w:w w:val="105"/>
        </w:rPr>
        <w:t>Wallet</w:t>
      </w:r>
    </w:p>
    <w:p w14:paraId="7807F8FC" w14:textId="77777777" w:rsidR="000C2D9F" w:rsidRPr="00B23821" w:rsidRDefault="000C2D9F" w:rsidP="00B23821">
      <w:pPr>
        <w:pStyle w:val="TableParagraph"/>
        <w:widowControl/>
        <w:tabs>
          <w:tab w:val="left" w:pos="502"/>
          <w:tab w:val="left" w:pos="510"/>
          <w:tab w:val="left" w:pos="1134"/>
        </w:tabs>
        <w:autoSpaceDE/>
        <w:autoSpaceDN/>
        <w:spacing w:before="12" w:after="160" w:line="278" w:lineRule="auto"/>
        <w:ind w:right="101"/>
        <w:rPr>
          <w:rFonts w:ascii="Calibri" w:hAnsi="Calibri" w:cs="Calibri"/>
          <w:spacing w:val="-2"/>
          <w:w w:val="105"/>
        </w:rPr>
      </w:pPr>
    </w:p>
    <w:p w14:paraId="7617B525" w14:textId="77777777" w:rsidR="007B28F2" w:rsidRPr="005D5D2E" w:rsidRDefault="007B28F2" w:rsidP="00A3041C">
      <w:pPr>
        <w:pStyle w:val="ListParagraph"/>
        <w:numPr>
          <w:ilvl w:val="0"/>
          <w:numId w:val="16"/>
        </w:numPr>
        <w:tabs>
          <w:tab w:val="left" w:pos="383"/>
        </w:tabs>
        <w:contextualSpacing w:val="0"/>
        <w:rPr>
          <w:rFonts w:ascii="Calibri" w:hAnsi="Calibri" w:cs="Calibri"/>
          <w:b/>
          <w:bCs/>
          <w:u w:val="single"/>
        </w:rPr>
      </w:pPr>
      <w:r w:rsidRPr="005D5D2E">
        <w:rPr>
          <w:rFonts w:ascii="Calibri" w:hAnsi="Calibri" w:cs="Calibri"/>
          <w:b/>
          <w:bCs/>
          <w:spacing w:val="-2"/>
          <w:w w:val="105"/>
          <w:u w:val="single"/>
        </w:rPr>
        <w:t xml:space="preserve">DP Account Details </w:t>
      </w:r>
      <w:r w:rsidRPr="005D5D2E">
        <w:rPr>
          <w:rFonts w:ascii="Calibri" w:hAnsi="Calibri" w:cs="Calibri"/>
          <w:b/>
          <w:bCs/>
          <w:u w:val="single"/>
        </w:rPr>
        <w:t>– Securities Wallet (Demat 2.0)</w:t>
      </w:r>
    </w:p>
    <w:p w14:paraId="068D3C03" w14:textId="77777777" w:rsidR="007B28F2" w:rsidRPr="00C76B1F" w:rsidRDefault="007B28F2" w:rsidP="007B28F2">
      <w:pPr>
        <w:pStyle w:val="TableParagraph"/>
        <w:tabs>
          <w:tab w:val="left" w:pos="502"/>
          <w:tab w:val="left" w:pos="510"/>
          <w:tab w:val="left" w:pos="1134"/>
        </w:tabs>
        <w:spacing w:before="12" w:line="300" w:lineRule="auto"/>
        <w:ind w:left="1134" w:right="101"/>
        <w:rPr>
          <w:rFonts w:ascii="Calibri" w:hAnsi="Calibri" w:cs="Calibri"/>
          <w:spacing w:val="-2"/>
          <w:w w:val="105"/>
        </w:rPr>
      </w:pPr>
    </w:p>
    <w:p w14:paraId="7806350C" w14:textId="442B3F6C" w:rsidR="007B28F2" w:rsidRPr="00286342" w:rsidRDefault="007B28F2"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286342">
        <w:rPr>
          <w:rFonts w:ascii="Calibri" w:hAnsi="Calibri" w:cs="Calibri"/>
          <w:spacing w:val="-2"/>
          <w:w w:val="105"/>
        </w:rPr>
        <w:t xml:space="preserve">All Issuers, Investors and Arrangers shall ensure that the DEMAT 2.0 account should be registered and activated on Depositories Portal (NSDL/CDSL) wherever applicable and shall ensure updated DP account details linked to their respective EBP Issuer/Investor/ Arranger/Custodian </w:t>
      </w:r>
      <w:r w:rsidR="00B23821" w:rsidRPr="00286342">
        <w:rPr>
          <w:rFonts w:ascii="Calibri" w:hAnsi="Calibri" w:cs="Calibri"/>
          <w:spacing w:val="-2"/>
          <w:w w:val="105"/>
        </w:rPr>
        <w:t>login</w:t>
      </w:r>
      <w:r w:rsidRPr="00286342">
        <w:rPr>
          <w:rFonts w:ascii="Calibri" w:hAnsi="Calibri" w:cs="Calibri"/>
          <w:spacing w:val="-2"/>
          <w:w w:val="105"/>
        </w:rPr>
        <w:t xml:space="preserve">. </w:t>
      </w:r>
    </w:p>
    <w:p w14:paraId="65AC2BA9" w14:textId="1EB27739" w:rsidR="00DD6825" w:rsidRPr="0053695D" w:rsidRDefault="007B28F2"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286342">
        <w:rPr>
          <w:rFonts w:ascii="Calibri" w:hAnsi="Calibri" w:cs="Calibri"/>
          <w:spacing w:val="-2"/>
          <w:w w:val="105"/>
        </w:rPr>
        <w:t xml:space="preserve">An Investor/Arranger/Custodian can have multiple DP accounts linked to their respective </w:t>
      </w:r>
      <w:r w:rsidR="00AD341C" w:rsidRPr="00286342">
        <w:rPr>
          <w:rFonts w:ascii="Calibri" w:hAnsi="Calibri" w:cs="Calibri"/>
          <w:spacing w:val="-2"/>
          <w:w w:val="105"/>
        </w:rPr>
        <w:t>login</w:t>
      </w:r>
      <w:r w:rsidRPr="00286342">
        <w:rPr>
          <w:rFonts w:ascii="Calibri" w:hAnsi="Calibri" w:cs="Calibri"/>
          <w:spacing w:val="-2"/>
          <w:w w:val="105"/>
        </w:rPr>
        <w:t xml:space="preserve"> as specified by EBP, however default account needs to be </w:t>
      </w:r>
      <w:r w:rsidR="00AD341C" w:rsidRPr="00286342">
        <w:rPr>
          <w:rFonts w:ascii="Calibri" w:hAnsi="Calibri" w:cs="Calibri"/>
          <w:spacing w:val="-2"/>
          <w:w w:val="105"/>
        </w:rPr>
        <w:t>selected</w:t>
      </w:r>
      <w:r w:rsidRPr="00286342">
        <w:rPr>
          <w:rFonts w:ascii="Calibri" w:hAnsi="Calibri" w:cs="Calibri"/>
          <w:spacing w:val="-2"/>
          <w:w w:val="105"/>
        </w:rPr>
        <w:t xml:space="preserve"> on EBP Portal</w:t>
      </w:r>
      <w:r w:rsidR="00AD341C" w:rsidRPr="00286342">
        <w:rPr>
          <w:rFonts w:ascii="Calibri" w:hAnsi="Calibri" w:cs="Calibri"/>
          <w:spacing w:val="-2"/>
          <w:w w:val="105"/>
        </w:rPr>
        <w:t>.</w:t>
      </w:r>
    </w:p>
    <w:p w14:paraId="7EB9DFD5" w14:textId="29357876" w:rsidR="007B28F2" w:rsidRPr="00286342" w:rsidRDefault="007B28F2"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286342">
        <w:rPr>
          <w:rFonts w:ascii="Calibri" w:hAnsi="Calibri" w:cs="Calibri"/>
          <w:spacing w:val="-2"/>
          <w:w w:val="105"/>
        </w:rPr>
        <w:t xml:space="preserve">The securities pay-out for a successful bid </w:t>
      </w:r>
      <w:proofErr w:type="gramStart"/>
      <w:r w:rsidRPr="00286342">
        <w:rPr>
          <w:rFonts w:ascii="Calibri" w:hAnsi="Calibri" w:cs="Calibri"/>
          <w:spacing w:val="-2"/>
          <w:w w:val="105"/>
        </w:rPr>
        <w:t>has to</w:t>
      </w:r>
      <w:proofErr w:type="gramEnd"/>
      <w:r w:rsidRPr="00286342">
        <w:rPr>
          <w:rFonts w:ascii="Calibri" w:hAnsi="Calibri" w:cs="Calibri"/>
          <w:spacing w:val="-2"/>
          <w:w w:val="105"/>
        </w:rPr>
        <w:t xml:space="preserve"> be made only into the </w:t>
      </w:r>
      <w:r w:rsidR="00477BB9" w:rsidRPr="00286342">
        <w:rPr>
          <w:rFonts w:ascii="Calibri" w:hAnsi="Calibri" w:cs="Calibri"/>
          <w:spacing w:val="-2"/>
          <w:w w:val="105"/>
        </w:rPr>
        <w:t>default linked</w:t>
      </w:r>
      <w:r w:rsidRPr="00286342">
        <w:rPr>
          <w:rFonts w:ascii="Calibri" w:hAnsi="Calibri" w:cs="Calibri"/>
          <w:spacing w:val="-2"/>
          <w:w w:val="105"/>
        </w:rPr>
        <w:t xml:space="preserve"> account</w:t>
      </w:r>
      <w:r w:rsidR="00DD6825" w:rsidRPr="00286342">
        <w:rPr>
          <w:rFonts w:ascii="Calibri" w:hAnsi="Calibri" w:cs="Calibri"/>
          <w:spacing w:val="-2"/>
          <w:w w:val="105"/>
        </w:rPr>
        <w:t>.</w:t>
      </w:r>
    </w:p>
    <w:p w14:paraId="3BCCE777" w14:textId="035B01EA" w:rsidR="007B28F2" w:rsidRDefault="007B28F2" w:rsidP="00DD6825">
      <w:pPr>
        <w:pStyle w:val="TableParagraph"/>
        <w:tabs>
          <w:tab w:val="left" w:pos="502"/>
          <w:tab w:val="left" w:pos="510"/>
          <w:tab w:val="left" w:pos="1134"/>
        </w:tabs>
        <w:spacing w:before="12" w:line="300" w:lineRule="auto"/>
        <w:ind w:left="1134" w:right="101"/>
        <w:rPr>
          <w:rFonts w:ascii="Calibri" w:hAnsi="Calibri" w:cs="Calibri"/>
          <w:spacing w:val="-2"/>
          <w:w w:val="105"/>
          <w:highlight w:val="yellow"/>
        </w:rPr>
      </w:pPr>
    </w:p>
    <w:p w14:paraId="117F5447" w14:textId="1A87BFC9" w:rsidR="00C14C9C" w:rsidRPr="005D5D2E" w:rsidRDefault="00BE5616" w:rsidP="00A3041C">
      <w:pPr>
        <w:pStyle w:val="TableParagraph"/>
        <w:numPr>
          <w:ilvl w:val="0"/>
          <w:numId w:val="16"/>
        </w:numPr>
        <w:tabs>
          <w:tab w:val="left" w:pos="502"/>
          <w:tab w:val="left" w:pos="510"/>
          <w:tab w:val="left" w:pos="1134"/>
        </w:tabs>
        <w:spacing w:before="12" w:line="300" w:lineRule="auto"/>
        <w:ind w:right="101"/>
        <w:rPr>
          <w:rFonts w:ascii="Calibri" w:hAnsi="Calibri" w:cs="Calibri"/>
          <w:b/>
          <w:bCs/>
          <w:spacing w:val="-2"/>
          <w:w w:val="105"/>
          <w:u w:val="single"/>
        </w:rPr>
      </w:pPr>
      <w:r w:rsidRPr="005D5D2E">
        <w:rPr>
          <w:rFonts w:ascii="Calibri" w:hAnsi="Calibri" w:cs="Calibri"/>
          <w:b/>
          <w:bCs/>
          <w:spacing w:val="-2"/>
          <w:w w:val="105"/>
          <w:u w:val="single"/>
        </w:rPr>
        <w:lastRenderedPageBreak/>
        <w:t>Market Parameters</w:t>
      </w:r>
    </w:p>
    <w:p w14:paraId="21FC75B1" w14:textId="77777777" w:rsidR="00C14C9C" w:rsidRPr="00C14C9C" w:rsidRDefault="00C14C9C" w:rsidP="00C14C9C">
      <w:pPr>
        <w:pStyle w:val="TableParagraph"/>
        <w:tabs>
          <w:tab w:val="left" w:pos="502"/>
          <w:tab w:val="left" w:pos="510"/>
          <w:tab w:val="left" w:pos="1134"/>
        </w:tabs>
        <w:spacing w:before="12" w:line="300" w:lineRule="auto"/>
        <w:ind w:left="1134" w:right="101"/>
        <w:rPr>
          <w:rFonts w:ascii="Calibri" w:hAnsi="Calibri" w:cs="Calibri"/>
          <w:spacing w:val="-2"/>
          <w:w w:val="105"/>
        </w:rPr>
      </w:pPr>
    </w:p>
    <w:p w14:paraId="44CD93BC" w14:textId="362DC128" w:rsidR="00511FB0" w:rsidRPr="005337DE" w:rsidRDefault="00511FB0" w:rsidP="00A3041C">
      <w:pPr>
        <w:pStyle w:val="Default"/>
        <w:numPr>
          <w:ilvl w:val="0"/>
          <w:numId w:val="18"/>
        </w:numPr>
        <w:rPr>
          <w:b/>
          <w:bCs/>
          <w:sz w:val="22"/>
          <w:szCs w:val="22"/>
        </w:rPr>
      </w:pPr>
      <w:r w:rsidRPr="005337DE">
        <w:rPr>
          <w:b/>
          <w:bCs/>
          <w:sz w:val="22"/>
          <w:szCs w:val="22"/>
        </w:rPr>
        <w:t xml:space="preserve">Bidding Session </w:t>
      </w:r>
    </w:p>
    <w:p w14:paraId="010E37E1" w14:textId="77777777" w:rsidR="00511FB0" w:rsidRDefault="00511FB0" w:rsidP="00511FB0">
      <w:pPr>
        <w:pStyle w:val="Default"/>
        <w:ind w:left="720"/>
        <w:rPr>
          <w:sz w:val="22"/>
          <w:szCs w:val="22"/>
        </w:rPr>
      </w:pPr>
    </w:p>
    <w:p w14:paraId="5750FAD7" w14:textId="05F274F9" w:rsidR="00511FB0" w:rsidRDefault="00511FB0"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511FB0">
        <w:rPr>
          <w:rFonts w:ascii="Calibri" w:hAnsi="Calibri" w:cs="Calibri"/>
          <w:spacing w:val="-2"/>
          <w:w w:val="105"/>
        </w:rPr>
        <w:t xml:space="preserve">Bidding session will be minimum of </w:t>
      </w:r>
      <w:r w:rsidR="00CB2587">
        <w:rPr>
          <w:rFonts w:ascii="Calibri" w:hAnsi="Calibri" w:cs="Calibri"/>
          <w:spacing w:val="-2"/>
          <w:w w:val="105"/>
        </w:rPr>
        <w:t>one hour</w:t>
      </w:r>
      <w:r w:rsidR="00B23DDA">
        <w:rPr>
          <w:rFonts w:ascii="Calibri" w:hAnsi="Calibri" w:cs="Calibri"/>
          <w:spacing w:val="-2"/>
          <w:w w:val="105"/>
        </w:rPr>
        <w:t>.</w:t>
      </w:r>
    </w:p>
    <w:p w14:paraId="1981938E" w14:textId="77777777" w:rsidR="00511FB0" w:rsidRDefault="00511FB0"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511FB0">
        <w:rPr>
          <w:rFonts w:ascii="Calibri" w:hAnsi="Calibri" w:cs="Calibri"/>
          <w:spacing w:val="-2"/>
          <w:w w:val="105"/>
        </w:rPr>
        <w:t xml:space="preserve">Bidding can be kept open for multiple </w:t>
      </w:r>
      <w:proofErr w:type="gramStart"/>
      <w:r w:rsidRPr="00511FB0">
        <w:rPr>
          <w:rFonts w:ascii="Calibri" w:hAnsi="Calibri" w:cs="Calibri"/>
          <w:spacing w:val="-2"/>
          <w:w w:val="105"/>
        </w:rPr>
        <w:t>days,</w:t>
      </w:r>
      <w:proofErr w:type="gramEnd"/>
      <w:r w:rsidRPr="00511FB0">
        <w:rPr>
          <w:rFonts w:ascii="Calibri" w:hAnsi="Calibri" w:cs="Calibri"/>
          <w:spacing w:val="-2"/>
          <w:w w:val="105"/>
        </w:rPr>
        <w:t xml:space="preserve"> however bidding slot will be</w:t>
      </w:r>
      <w:r>
        <w:rPr>
          <w:rFonts w:ascii="Calibri" w:hAnsi="Calibri" w:cs="Calibri"/>
          <w:spacing w:val="-2"/>
          <w:w w:val="105"/>
        </w:rPr>
        <w:t xml:space="preserve"> </w:t>
      </w:r>
      <w:r w:rsidRPr="00511FB0">
        <w:rPr>
          <w:rFonts w:ascii="Calibri" w:hAnsi="Calibri" w:cs="Calibri"/>
          <w:spacing w:val="-2"/>
          <w:w w:val="105"/>
        </w:rPr>
        <w:t xml:space="preserve">a continuous one spanning multiple </w:t>
      </w:r>
      <w:proofErr w:type="gramStart"/>
      <w:r w:rsidRPr="00511FB0">
        <w:rPr>
          <w:rFonts w:ascii="Calibri" w:hAnsi="Calibri" w:cs="Calibri"/>
          <w:spacing w:val="-2"/>
          <w:w w:val="105"/>
        </w:rPr>
        <w:t>days</w:t>
      </w:r>
      <w:proofErr w:type="gramEnd"/>
    </w:p>
    <w:p w14:paraId="5376D771" w14:textId="65833688" w:rsidR="00511FB0" w:rsidRDefault="00511FB0"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511FB0">
        <w:rPr>
          <w:rFonts w:ascii="Calibri" w:hAnsi="Calibri" w:cs="Calibri"/>
          <w:spacing w:val="-2"/>
          <w:w w:val="105"/>
        </w:rPr>
        <w:t>The modification to the bidding start date and time can be done by the</w:t>
      </w:r>
      <w:r>
        <w:rPr>
          <w:rFonts w:ascii="Calibri" w:hAnsi="Calibri" w:cs="Calibri"/>
          <w:spacing w:val="-2"/>
          <w:w w:val="105"/>
        </w:rPr>
        <w:t xml:space="preserve"> </w:t>
      </w:r>
      <w:r w:rsidRPr="00511FB0">
        <w:rPr>
          <w:rFonts w:ascii="Calibri" w:hAnsi="Calibri" w:cs="Calibri"/>
          <w:spacing w:val="-2"/>
          <w:w w:val="105"/>
        </w:rPr>
        <w:t>Issuer directly to EBP ensuring that such announcement is made within</w:t>
      </w:r>
      <w:r w:rsidR="00477BB9">
        <w:rPr>
          <w:rFonts w:ascii="Calibri" w:hAnsi="Calibri" w:cs="Calibri"/>
          <w:spacing w:val="-2"/>
          <w:w w:val="105"/>
        </w:rPr>
        <w:t xml:space="preserve"> </w:t>
      </w:r>
      <w:r w:rsidRPr="00511FB0">
        <w:rPr>
          <w:rFonts w:ascii="Calibri" w:hAnsi="Calibri" w:cs="Calibri"/>
          <w:spacing w:val="-2"/>
          <w:w w:val="105"/>
        </w:rPr>
        <w:t xml:space="preserve">the operating hours of the EBP </w:t>
      </w:r>
      <w:proofErr w:type="spellStart"/>
      <w:r w:rsidRPr="00511FB0">
        <w:rPr>
          <w:rFonts w:ascii="Calibri" w:hAnsi="Calibri" w:cs="Calibri"/>
          <w:spacing w:val="-2"/>
          <w:w w:val="105"/>
        </w:rPr>
        <w:t>atleast</w:t>
      </w:r>
      <w:proofErr w:type="spellEnd"/>
      <w:r w:rsidRPr="00511FB0">
        <w:rPr>
          <w:rFonts w:ascii="Calibri" w:hAnsi="Calibri" w:cs="Calibri"/>
          <w:spacing w:val="-2"/>
          <w:w w:val="105"/>
        </w:rPr>
        <w:t xml:space="preserve"> a day before the bidding date</w:t>
      </w:r>
    </w:p>
    <w:p w14:paraId="37569A28" w14:textId="081953C2" w:rsidR="00511FB0" w:rsidRDefault="00511FB0"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8054A0">
        <w:rPr>
          <w:rFonts w:ascii="Calibri" w:hAnsi="Calibri" w:cs="Calibri"/>
          <w:spacing w:val="-2"/>
          <w:w w:val="105"/>
        </w:rPr>
        <w:t>Pre-closure of bidding window is not permissible</w:t>
      </w:r>
      <w:r w:rsidR="008054A0">
        <w:rPr>
          <w:rFonts w:ascii="Calibri" w:hAnsi="Calibri" w:cs="Calibri"/>
          <w:spacing w:val="-2"/>
          <w:w w:val="105"/>
        </w:rPr>
        <w:t>.</w:t>
      </w:r>
    </w:p>
    <w:p w14:paraId="21335463" w14:textId="77777777" w:rsidR="005337DE" w:rsidRDefault="005337DE" w:rsidP="005337DE">
      <w:pPr>
        <w:pStyle w:val="TableParagraph"/>
        <w:tabs>
          <w:tab w:val="left" w:pos="502"/>
          <w:tab w:val="left" w:pos="510"/>
          <w:tab w:val="left" w:pos="1134"/>
        </w:tabs>
        <w:spacing w:before="12" w:line="300" w:lineRule="auto"/>
        <w:ind w:right="101"/>
        <w:rPr>
          <w:rFonts w:ascii="Calibri" w:hAnsi="Calibri" w:cs="Calibri"/>
          <w:spacing w:val="-2"/>
          <w:w w:val="105"/>
        </w:rPr>
      </w:pPr>
    </w:p>
    <w:p w14:paraId="011908C4" w14:textId="5D798585" w:rsidR="005337DE" w:rsidRPr="005337DE" w:rsidRDefault="005337DE" w:rsidP="00A3041C">
      <w:pPr>
        <w:pStyle w:val="TableParagraph"/>
        <w:numPr>
          <w:ilvl w:val="0"/>
          <w:numId w:val="18"/>
        </w:numPr>
        <w:tabs>
          <w:tab w:val="left" w:pos="502"/>
          <w:tab w:val="left" w:pos="510"/>
          <w:tab w:val="left" w:pos="1134"/>
        </w:tabs>
        <w:spacing w:before="12" w:line="300" w:lineRule="auto"/>
        <w:ind w:right="101"/>
        <w:rPr>
          <w:rFonts w:ascii="Calibri" w:hAnsi="Calibri" w:cs="Calibri"/>
          <w:b/>
          <w:bCs/>
          <w:spacing w:val="-2"/>
          <w:w w:val="105"/>
        </w:rPr>
      </w:pPr>
      <w:r w:rsidRPr="005337DE">
        <w:rPr>
          <w:rFonts w:ascii="Calibri" w:hAnsi="Calibri" w:cs="Calibri"/>
          <w:b/>
          <w:bCs/>
          <w:spacing w:val="-2"/>
          <w:w w:val="105"/>
        </w:rPr>
        <w:t>Bidding Hours</w:t>
      </w:r>
    </w:p>
    <w:p w14:paraId="09C71E93" w14:textId="6719DD4C" w:rsidR="005337DE" w:rsidRDefault="005337DE"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5337DE">
        <w:rPr>
          <w:rFonts w:ascii="Calibri" w:hAnsi="Calibri" w:cs="Calibri"/>
          <w:spacing w:val="-2"/>
          <w:w w:val="105"/>
        </w:rPr>
        <w:t>9AM to 5PM from Monday to Friday</w:t>
      </w:r>
      <w:r>
        <w:rPr>
          <w:rFonts w:ascii="Calibri" w:hAnsi="Calibri" w:cs="Calibri"/>
          <w:spacing w:val="-2"/>
          <w:w w:val="105"/>
        </w:rPr>
        <w:t xml:space="preserve">. </w:t>
      </w:r>
      <w:r w:rsidRPr="005337DE">
        <w:rPr>
          <w:rFonts w:ascii="Calibri" w:hAnsi="Calibri" w:cs="Calibri"/>
          <w:spacing w:val="-2"/>
          <w:w w:val="105"/>
        </w:rPr>
        <w:t xml:space="preserve">The bidding </w:t>
      </w:r>
      <w:proofErr w:type="gramStart"/>
      <w:r w:rsidRPr="005337DE">
        <w:rPr>
          <w:rFonts w:ascii="Calibri" w:hAnsi="Calibri" w:cs="Calibri"/>
          <w:spacing w:val="-2"/>
          <w:w w:val="105"/>
        </w:rPr>
        <w:t>has to</w:t>
      </w:r>
      <w:proofErr w:type="gramEnd"/>
      <w:r w:rsidRPr="005337DE">
        <w:rPr>
          <w:rFonts w:ascii="Calibri" w:hAnsi="Calibri" w:cs="Calibri"/>
          <w:spacing w:val="-2"/>
          <w:w w:val="105"/>
        </w:rPr>
        <w:t xml:space="preserve"> end before 5 PM</w:t>
      </w:r>
      <w:r w:rsidR="00555EDB">
        <w:rPr>
          <w:rFonts w:ascii="Calibri" w:hAnsi="Calibri" w:cs="Calibri"/>
          <w:spacing w:val="-2"/>
          <w:w w:val="105"/>
        </w:rPr>
        <w:t>.</w:t>
      </w:r>
    </w:p>
    <w:p w14:paraId="39BD0AF0" w14:textId="77777777" w:rsidR="005337DE" w:rsidRDefault="005337DE" w:rsidP="005337DE">
      <w:pPr>
        <w:pStyle w:val="TableParagraph"/>
        <w:tabs>
          <w:tab w:val="left" w:pos="502"/>
          <w:tab w:val="left" w:pos="510"/>
          <w:tab w:val="left" w:pos="1134"/>
        </w:tabs>
        <w:spacing w:before="12" w:line="300" w:lineRule="auto"/>
        <w:ind w:left="1134" w:right="101"/>
        <w:rPr>
          <w:rFonts w:ascii="Calibri" w:hAnsi="Calibri" w:cs="Calibri"/>
          <w:spacing w:val="-2"/>
          <w:w w:val="105"/>
        </w:rPr>
      </w:pPr>
    </w:p>
    <w:p w14:paraId="2316F8A6" w14:textId="301EDD28" w:rsidR="005337DE" w:rsidRDefault="005337DE" w:rsidP="00A3041C">
      <w:pPr>
        <w:pStyle w:val="TableParagraph"/>
        <w:numPr>
          <w:ilvl w:val="0"/>
          <w:numId w:val="18"/>
        </w:numPr>
        <w:tabs>
          <w:tab w:val="left" w:pos="502"/>
          <w:tab w:val="left" w:pos="510"/>
          <w:tab w:val="left" w:pos="1134"/>
        </w:tabs>
        <w:spacing w:before="12" w:line="300" w:lineRule="auto"/>
        <w:ind w:right="101"/>
        <w:rPr>
          <w:rFonts w:ascii="Calibri" w:hAnsi="Calibri" w:cs="Calibri"/>
          <w:b/>
          <w:bCs/>
          <w:spacing w:val="-2"/>
          <w:w w:val="105"/>
        </w:rPr>
      </w:pPr>
      <w:r w:rsidRPr="005337DE">
        <w:rPr>
          <w:rFonts w:ascii="Calibri" w:hAnsi="Calibri" w:cs="Calibri"/>
          <w:b/>
          <w:bCs/>
          <w:spacing w:val="-2"/>
          <w:w w:val="105"/>
        </w:rPr>
        <w:t>Bidding Holiday Master</w:t>
      </w:r>
    </w:p>
    <w:p w14:paraId="4FA15B78" w14:textId="2FF27C67" w:rsidR="005337DE" w:rsidRDefault="005337DE"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5337DE">
        <w:rPr>
          <w:rFonts w:ascii="Calibri" w:hAnsi="Calibri" w:cs="Calibri"/>
          <w:spacing w:val="-2"/>
          <w:w w:val="105"/>
        </w:rPr>
        <w:t>As per Exchange Holiday Master</w:t>
      </w:r>
      <w:r>
        <w:rPr>
          <w:rFonts w:ascii="Calibri" w:hAnsi="Calibri" w:cs="Calibri"/>
          <w:spacing w:val="-2"/>
          <w:w w:val="105"/>
        </w:rPr>
        <w:t xml:space="preserve"> specified from time to time.</w:t>
      </w:r>
    </w:p>
    <w:p w14:paraId="523763C8" w14:textId="77777777" w:rsidR="005337DE" w:rsidRDefault="005337DE" w:rsidP="005337DE">
      <w:pPr>
        <w:pStyle w:val="TableParagraph"/>
        <w:tabs>
          <w:tab w:val="left" w:pos="502"/>
          <w:tab w:val="left" w:pos="510"/>
          <w:tab w:val="left" w:pos="1134"/>
        </w:tabs>
        <w:spacing w:before="12" w:line="300" w:lineRule="auto"/>
        <w:ind w:right="101"/>
        <w:rPr>
          <w:rFonts w:ascii="Calibri" w:hAnsi="Calibri" w:cs="Calibri"/>
          <w:spacing w:val="-2"/>
          <w:w w:val="105"/>
        </w:rPr>
      </w:pPr>
    </w:p>
    <w:p w14:paraId="353924C2" w14:textId="4D831A9F" w:rsidR="005337DE" w:rsidRPr="005D5D2E" w:rsidRDefault="005337DE" w:rsidP="00A3041C">
      <w:pPr>
        <w:pStyle w:val="TableParagraph"/>
        <w:numPr>
          <w:ilvl w:val="0"/>
          <w:numId w:val="16"/>
        </w:numPr>
        <w:tabs>
          <w:tab w:val="left" w:pos="502"/>
          <w:tab w:val="left" w:pos="510"/>
          <w:tab w:val="left" w:pos="1134"/>
        </w:tabs>
        <w:spacing w:before="12" w:line="300" w:lineRule="auto"/>
        <w:ind w:right="101"/>
        <w:rPr>
          <w:rFonts w:ascii="Calibri" w:hAnsi="Calibri" w:cs="Calibri"/>
          <w:b/>
          <w:bCs/>
          <w:spacing w:val="-2"/>
          <w:w w:val="105"/>
          <w:u w:val="single"/>
        </w:rPr>
      </w:pPr>
      <w:r w:rsidRPr="005D5D2E">
        <w:rPr>
          <w:rFonts w:ascii="Calibri" w:hAnsi="Calibri" w:cs="Calibri"/>
          <w:b/>
          <w:bCs/>
          <w:spacing w:val="-2"/>
          <w:w w:val="105"/>
          <w:u w:val="single"/>
          <w:lang w:val="en-IN"/>
        </w:rPr>
        <w:t>Pre-Bid Procedure</w:t>
      </w:r>
    </w:p>
    <w:p w14:paraId="002CAC16" w14:textId="77777777" w:rsidR="005337DE" w:rsidRPr="005337DE" w:rsidRDefault="005337DE" w:rsidP="005337DE">
      <w:pPr>
        <w:pStyle w:val="TableParagraph"/>
        <w:tabs>
          <w:tab w:val="left" w:pos="502"/>
          <w:tab w:val="left" w:pos="510"/>
          <w:tab w:val="left" w:pos="1134"/>
        </w:tabs>
        <w:spacing w:before="12" w:line="300" w:lineRule="auto"/>
        <w:ind w:left="391" w:right="101"/>
        <w:rPr>
          <w:rFonts w:ascii="Calibri" w:hAnsi="Calibri" w:cs="Calibri"/>
          <w:b/>
          <w:bCs/>
          <w:spacing w:val="-2"/>
          <w:w w:val="105"/>
        </w:rPr>
      </w:pPr>
    </w:p>
    <w:p w14:paraId="7800C031" w14:textId="77C630C4" w:rsidR="005337DE" w:rsidRDefault="00914DE2" w:rsidP="00A3041C">
      <w:pPr>
        <w:pStyle w:val="TableParagraph"/>
        <w:numPr>
          <w:ilvl w:val="0"/>
          <w:numId w:val="19"/>
        </w:numPr>
        <w:tabs>
          <w:tab w:val="left" w:pos="502"/>
          <w:tab w:val="left" w:pos="510"/>
          <w:tab w:val="left" w:pos="1134"/>
        </w:tabs>
        <w:spacing w:before="12" w:line="300" w:lineRule="auto"/>
        <w:ind w:right="101"/>
        <w:rPr>
          <w:rFonts w:ascii="Calibri" w:hAnsi="Calibri" w:cs="Calibri"/>
          <w:b/>
          <w:bCs/>
          <w:spacing w:val="-2"/>
          <w:w w:val="105"/>
        </w:rPr>
      </w:pPr>
      <w:r w:rsidRPr="00914DE2">
        <w:rPr>
          <w:rFonts w:ascii="Calibri" w:hAnsi="Calibri" w:cs="Calibri"/>
          <w:b/>
          <w:bCs/>
          <w:spacing w:val="-2"/>
          <w:w w:val="105"/>
        </w:rPr>
        <w:t>In-</w:t>
      </w:r>
      <w:r w:rsidR="00AC269A" w:rsidRPr="00914DE2">
        <w:rPr>
          <w:rFonts w:ascii="Calibri" w:hAnsi="Calibri" w:cs="Calibri"/>
          <w:b/>
          <w:bCs/>
          <w:spacing w:val="-2"/>
          <w:w w:val="105"/>
        </w:rPr>
        <w:t>Principal</w:t>
      </w:r>
      <w:r w:rsidRPr="00914DE2">
        <w:rPr>
          <w:rFonts w:ascii="Calibri" w:hAnsi="Calibri" w:cs="Calibri"/>
          <w:b/>
          <w:bCs/>
          <w:spacing w:val="-2"/>
          <w:w w:val="105"/>
        </w:rPr>
        <w:t xml:space="preserve"> Approval</w:t>
      </w:r>
    </w:p>
    <w:p w14:paraId="13A17B07" w14:textId="77777777" w:rsidR="00D62ACE" w:rsidRDefault="00D62ACE" w:rsidP="00D62ACE">
      <w:pPr>
        <w:pStyle w:val="Default"/>
        <w:jc w:val="both"/>
        <w:rPr>
          <w:color w:val="auto"/>
        </w:rPr>
      </w:pPr>
    </w:p>
    <w:p w14:paraId="34F96B20" w14:textId="32A082F7" w:rsidR="00D62ACE" w:rsidRDefault="00D62ACE" w:rsidP="00B43583">
      <w:pPr>
        <w:pStyle w:val="Default"/>
        <w:ind w:left="391"/>
        <w:jc w:val="both"/>
        <w:rPr>
          <w:sz w:val="22"/>
          <w:szCs w:val="22"/>
        </w:rPr>
      </w:pPr>
      <w:r w:rsidRPr="00D24AF6">
        <w:rPr>
          <w:sz w:val="22"/>
          <w:szCs w:val="22"/>
        </w:rPr>
        <w:t xml:space="preserve">Issuer </w:t>
      </w:r>
      <w:proofErr w:type="gramStart"/>
      <w:r w:rsidRPr="00D24AF6">
        <w:rPr>
          <w:sz w:val="22"/>
          <w:szCs w:val="22"/>
        </w:rPr>
        <w:t>has to</w:t>
      </w:r>
      <w:proofErr w:type="gramEnd"/>
      <w:r w:rsidRPr="00D24AF6">
        <w:rPr>
          <w:sz w:val="22"/>
          <w:szCs w:val="22"/>
        </w:rPr>
        <w:t xml:space="preserve"> ensure the receipt of In-</w:t>
      </w:r>
      <w:proofErr w:type="gramStart"/>
      <w:r w:rsidRPr="00D24AF6">
        <w:rPr>
          <w:sz w:val="22"/>
          <w:szCs w:val="22"/>
        </w:rPr>
        <w:t>Principle</w:t>
      </w:r>
      <w:proofErr w:type="gramEnd"/>
      <w:r w:rsidRPr="00D24AF6">
        <w:rPr>
          <w:sz w:val="22"/>
          <w:szCs w:val="22"/>
        </w:rPr>
        <w:t xml:space="preserve"> approval from the Exchange(s) where it wishes to list the securities, prior to date of providing the General Information Document (GID) and Key Information Document (KID) on the EBP platform</w:t>
      </w:r>
      <w:r w:rsidR="006F3852">
        <w:rPr>
          <w:sz w:val="22"/>
          <w:szCs w:val="22"/>
        </w:rPr>
        <w:t>.</w:t>
      </w:r>
    </w:p>
    <w:p w14:paraId="47262584" w14:textId="77777777" w:rsidR="00AC16A8" w:rsidRDefault="00AC16A8" w:rsidP="00D62ACE">
      <w:pPr>
        <w:pStyle w:val="Default"/>
        <w:jc w:val="both"/>
        <w:rPr>
          <w:sz w:val="22"/>
          <w:szCs w:val="22"/>
        </w:rPr>
      </w:pPr>
    </w:p>
    <w:p w14:paraId="70F5F2FB" w14:textId="2BFE9190" w:rsidR="00AC16A8" w:rsidRPr="00AC16A8" w:rsidRDefault="00AC16A8" w:rsidP="00A3041C">
      <w:pPr>
        <w:pStyle w:val="Default"/>
        <w:numPr>
          <w:ilvl w:val="0"/>
          <w:numId w:val="19"/>
        </w:numPr>
        <w:jc w:val="both"/>
        <w:rPr>
          <w:b/>
          <w:bCs/>
          <w:sz w:val="22"/>
          <w:szCs w:val="22"/>
        </w:rPr>
      </w:pPr>
      <w:r w:rsidRPr="00AC16A8">
        <w:rPr>
          <w:b/>
          <w:bCs/>
          <w:sz w:val="22"/>
          <w:szCs w:val="22"/>
        </w:rPr>
        <w:t>Issue Parameters</w:t>
      </w:r>
    </w:p>
    <w:p w14:paraId="2830D6F1" w14:textId="77777777" w:rsidR="00F54803" w:rsidRDefault="00F54803" w:rsidP="00F54803">
      <w:pPr>
        <w:pStyle w:val="Default"/>
        <w:jc w:val="both"/>
      </w:pPr>
    </w:p>
    <w:p w14:paraId="6475F412" w14:textId="31190711" w:rsidR="00AC16A8" w:rsidRPr="00F54803" w:rsidRDefault="00AC16A8"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F54803">
        <w:rPr>
          <w:rFonts w:ascii="Calibri" w:hAnsi="Calibri" w:cs="Calibri"/>
          <w:spacing w:val="-2"/>
          <w:w w:val="105"/>
        </w:rPr>
        <w:t xml:space="preserve">Issuer </w:t>
      </w:r>
      <w:proofErr w:type="gramStart"/>
      <w:r w:rsidRPr="00F54803">
        <w:rPr>
          <w:rFonts w:ascii="Calibri" w:hAnsi="Calibri" w:cs="Calibri"/>
          <w:spacing w:val="-2"/>
          <w:w w:val="105"/>
        </w:rPr>
        <w:t>has to</w:t>
      </w:r>
      <w:proofErr w:type="gramEnd"/>
      <w:r w:rsidRPr="00F54803">
        <w:rPr>
          <w:rFonts w:ascii="Calibri" w:hAnsi="Calibri" w:cs="Calibri"/>
          <w:spacing w:val="-2"/>
          <w:w w:val="105"/>
        </w:rPr>
        <w:t xml:space="preserve"> fill in the issue parameters as specified by the EBP and / or SEBI from time to time </w:t>
      </w:r>
    </w:p>
    <w:p w14:paraId="1C2137B9" w14:textId="77777777" w:rsidR="00AC16A8" w:rsidRPr="00F54803" w:rsidRDefault="00AC16A8"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F54803">
        <w:rPr>
          <w:rFonts w:ascii="Calibri" w:hAnsi="Calibri" w:cs="Calibri"/>
          <w:spacing w:val="-2"/>
          <w:w w:val="105"/>
        </w:rPr>
        <w:t xml:space="preserve">Green shoe portion, if any, shall not exceed five times the base issue size. </w:t>
      </w:r>
    </w:p>
    <w:p w14:paraId="54F8E1B7" w14:textId="7ADC270E" w:rsidR="00927629" w:rsidRPr="005141C1" w:rsidRDefault="00AC16A8" w:rsidP="00927629">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5141C1">
        <w:rPr>
          <w:rFonts w:ascii="Calibri" w:hAnsi="Calibri" w:cs="Calibri"/>
          <w:spacing w:val="-2"/>
          <w:w w:val="105"/>
        </w:rPr>
        <w:lastRenderedPageBreak/>
        <w:t xml:space="preserve">In case the Issuer is availing Anchor portion, the quantum of allocation(s) to the anchor investor(s) shall be at the discretion of the issuer, subject to total allocation to the anchor(s) not exceeding the base issue size, as per thresholds mentioned below </w:t>
      </w:r>
    </w:p>
    <w:p w14:paraId="4A777F7E" w14:textId="77777777" w:rsidR="002A198E" w:rsidRDefault="002A198E" w:rsidP="00D62ACE">
      <w:pPr>
        <w:pStyle w:val="Default"/>
        <w:jc w:val="both"/>
        <w:rPr>
          <w:sz w:val="22"/>
          <w:szCs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45"/>
        <w:gridCol w:w="2776"/>
      </w:tblGrid>
      <w:tr w:rsidR="00AC269A" w14:paraId="2F7D4C4D" w14:textId="77777777" w:rsidTr="005141C1">
        <w:trPr>
          <w:trHeight w:val="489"/>
          <w:jc w:val="center"/>
        </w:trPr>
        <w:tc>
          <w:tcPr>
            <w:tcW w:w="2145" w:type="dxa"/>
            <w:tcBorders>
              <w:bottom w:val="single" w:sz="4" w:space="0" w:color="000000"/>
            </w:tcBorders>
          </w:tcPr>
          <w:p w14:paraId="008A0FEE" w14:textId="77777777" w:rsidR="00AC269A" w:rsidRDefault="00AC269A" w:rsidP="00E87781">
            <w:pPr>
              <w:pStyle w:val="TableParagraph"/>
              <w:spacing w:before="25"/>
              <w:ind w:left="111"/>
              <w:jc w:val="left"/>
              <w:rPr>
                <w:b/>
                <w:sz w:val="19"/>
              </w:rPr>
            </w:pPr>
            <w:r>
              <w:rPr>
                <w:b/>
                <w:spacing w:val="-2"/>
                <w:w w:val="105"/>
                <w:sz w:val="19"/>
              </w:rPr>
              <w:t>Instrument</w:t>
            </w:r>
          </w:p>
          <w:p w14:paraId="4B91D0DD" w14:textId="77777777" w:rsidR="00AC269A" w:rsidRDefault="00AC269A" w:rsidP="00E87781">
            <w:pPr>
              <w:pStyle w:val="TableParagraph"/>
              <w:spacing w:before="42" w:line="211" w:lineRule="exact"/>
              <w:ind w:left="115"/>
              <w:jc w:val="left"/>
              <w:rPr>
                <w:b/>
                <w:sz w:val="19"/>
              </w:rPr>
            </w:pPr>
            <w:r>
              <w:rPr>
                <w:b/>
                <w:spacing w:val="-2"/>
                <w:w w:val="105"/>
                <w:sz w:val="19"/>
              </w:rPr>
              <w:t>Rating</w:t>
            </w:r>
          </w:p>
        </w:tc>
        <w:tc>
          <w:tcPr>
            <w:tcW w:w="2776" w:type="dxa"/>
            <w:tcBorders>
              <w:bottom w:val="single" w:sz="4" w:space="0" w:color="000000"/>
              <w:right w:val="single" w:sz="4" w:space="0" w:color="000000"/>
            </w:tcBorders>
          </w:tcPr>
          <w:p w14:paraId="340678FE" w14:textId="47D01ED6" w:rsidR="00AC269A" w:rsidRDefault="00AC269A" w:rsidP="00E87781">
            <w:pPr>
              <w:pStyle w:val="TableParagraph"/>
              <w:spacing w:before="21"/>
              <w:ind w:left="119"/>
              <w:jc w:val="left"/>
              <w:rPr>
                <w:b/>
                <w:sz w:val="19"/>
              </w:rPr>
            </w:pPr>
            <w:r>
              <w:rPr>
                <w:b/>
                <w:sz w:val="19"/>
              </w:rPr>
              <w:t>Anchor</w:t>
            </w:r>
            <w:r>
              <w:rPr>
                <w:b/>
                <w:spacing w:val="12"/>
                <w:sz w:val="19"/>
              </w:rPr>
              <w:t xml:space="preserve"> </w:t>
            </w:r>
            <w:r>
              <w:rPr>
                <w:b/>
                <w:sz w:val="19"/>
              </w:rPr>
              <w:t>Portion</w:t>
            </w:r>
            <w:r>
              <w:rPr>
                <w:b/>
                <w:spacing w:val="3"/>
                <w:sz w:val="19"/>
              </w:rPr>
              <w:t xml:space="preserve"> </w:t>
            </w:r>
            <w:r>
              <w:rPr>
                <w:sz w:val="19"/>
              </w:rPr>
              <w:t>%)</w:t>
            </w:r>
            <w:r>
              <w:rPr>
                <w:spacing w:val="23"/>
                <w:sz w:val="19"/>
              </w:rPr>
              <w:t xml:space="preserve"> </w:t>
            </w:r>
            <w:r>
              <w:rPr>
                <w:b/>
                <w:spacing w:val="-5"/>
                <w:sz w:val="19"/>
              </w:rPr>
              <w:t>of</w:t>
            </w:r>
          </w:p>
          <w:p w14:paraId="775C6AE2" w14:textId="77777777" w:rsidR="00AC269A" w:rsidRDefault="00AC269A" w:rsidP="00E87781">
            <w:pPr>
              <w:pStyle w:val="TableParagraph"/>
              <w:spacing w:before="46" w:line="211" w:lineRule="exact"/>
              <w:ind w:left="121"/>
              <w:jc w:val="left"/>
              <w:rPr>
                <w:b/>
                <w:sz w:val="19"/>
              </w:rPr>
            </w:pPr>
            <w:r>
              <w:rPr>
                <w:b/>
                <w:sz w:val="19"/>
              </w:rPr>
              <w:t>base</w:t>
            </w:r>
            <w:r>
              <w:rPr>
                <w:b/>
                <w:spacing w:val="3"/>
                <w:sz w:val="19"/>
              </w:rPr>
              <w:t xml:space="preserve"> </w:t>
            </w:r>
            <w:r>
              <w:rPr>
                <w:b/>
                <w:spacing w:val="-4"/>
                <w:sz w:val="19"/>
              </w:rPr>
              <w:t>size</w:t>
            </w:r>
          </w:p>
        </w:tc>
      </w:tr>
      <w:tr w:rsidR="00AC269A" w14:paraId="4E8F6722" w14:textId="77777777" w:rsidTr="005141C1">
        <w:trPr>
          <w:trHeight w:val="491"/>
          <w:jc w:val="center"/>
        </w:trPr>
        <w:tc>
          <w:tcPr>
            <w:tcW w:w="2145" w:type="dxa"/>
            <w:tcBorders>
              <w:top w:val="single" w:sz="4" w:space="0" w:color="000000"/>
              <w:bottom w:val="single" w:sz="4" w:space="0" w:color="000000"/>
            </w:tcBorders>
          </w:tcPr>
          <w:p w14:paraId="74E4E489" w14:textId="77777777" w:rsidR="00AC269A" w:rsidRDefault="00AC269A" w:rsidP="00E87781">
            <w:pPr>
              <w:pStyle w:val="TableParagraph"/>
              <w:spacing w:line="260" w:lineRule="exact"/>
              <w:ind w:left="120" w:right="547"/>
              <w:jc w:val="left"/>
              <w:rPr>
                <w:sz w:val="19"/>
              </w:rPr>
            </w:pPr>
            <w:r>
              <w:rPr>
                <w:spacing w:val="-4"/>
                <w:w w:val="105"/>
                <w:sz w:val="19"/>
              </w:rPr>
              <w:t xml:space="preserve">AAA/ </w:t>
            </w:r>
            <w:r>
              <w:rPr>
                <w:spacing w:val="-2"/>
                <w:w w:val="105"/>
                <w:sz w:val="19"/>
              </w:rPr>
              <w:t>AA+/AA/AA-</w:t>
            </w:r>
          </w:p>
        </w:tc>
        <w:tc>
          <w:tcPr>
            <w:tcW w:w="2776" w:type="dxa"/>
            <w:tcBorders>
              <w:top w:val="single" w:sz="4" w:space="0" w:color="000000"/>
              <w:bottom w:val="single" w:sz="4" w:space="0" w:color="000000"/>
              <w:right w:val="single" w:sz="4" w:space="0" w:color="000000"/>
            </w:tcBorders>
          </w:tcPr>
          <w:p w14:paraId="0C204F50" w14:textId="77777777" w:rsidR="00AC269A" w:rsidRDefault="00AC269A" w:rsidP="00E87781">
            <w:pPr>
              <w:pStyle w:val="TableParagraph"/>
              <w:spacing w:before="153"/>
              <w:ind w:left="123"/>
              <w:jc w:val="left"/>
              <w:rPr>
                <w:sz w:val="20"/>
              </w:rPr>
            </w:pPr>
            <w:r>
              <w:rPr>
                <w:sz w:val="20"/>
              </w:rPr>
              <w:t>Not</w:t>
            </w:r>
            <w:r>
              <w:rPr>
                <w:spacing w:val="-4"/>
                <w:sz w:val="20"/>
              </w:rPr>
              <w:t xml:space="preserve"> </w:t>
            </w:r>
            <w:r>
              <w:rPr>
                <w:sz w:val="20"/>
              </w:rPr>
              <w:t>exceeding</w:t>
            </w:r>
            <w:r>
              <w:rPr>
                <w:spacing w:val="-10"/>
                <w:sz w:val="20"/>
              </w:rPr>
              <w:t xml:space="preserve"> </w:t>
            </w:r>
            <w:r>
              <w:rPr>
                <w:spacing w:val="-5"/>
                <w:sz w:val="20"/>
              </w:rPr>
              <w:t>30%</w:t>
            </w:r>
          </w:p>
        </w:tc>
      </w:tr>
      <w:tr w:rsidR="00AC269A" w14:paraId="05CB071B" w14:textId="77777777" w:rsidTr="005141C1">
        <w:trPr>
          <w:trHeight w:val="269"/>
          <w:jc w:val="center"/>
        </w:trPr>
        <w:tc>
          <w:tcPr>
            <w:tcW w:w="2145" w:type="dxa"/>
            <w:tcBorders>
              <w:top w:val="single" w:sz="4" w:space="0" w:color="000000"/>
            </w:tcBorders>
          </w:tcPr>
          <w:p w14:paraId="6E747098" w14:textId="3BA0F4B0" w:rsidR="00AC269A" w:rsidRDefault="00AC269A" w:rsidP="00E87781">
            <w:pPr>
              <w:pStyle w:val="TableParagraph"/>
              <w:spacing w:before="51" w:line="213" w:lineRule="exact"/>
              <w:ind w:left="120"/>
              <w:jc w:val="left"/>
              <w:rPr>
                <w:sz w:val="19"/>
              </w:rPr>
            </w:pPr>
            <w:r>
              <w:rPr>
                <w:spacing w:val="-2"/>
                <w:w w:val="110"/>
                <w:sz w:val="19"/>
              </w:rPr>
              <w:t>A+/A-</w:t>
            </w:r>
          </w:p>
        </w:tc>
        <w:tc>
          <w:tcPr>
            <w:tcW w:w="2776" w:type="dxa"/>
            <w:tcBorders>
              <w:top w:val="single" w:sz="4" w:space="0" w:color="000000"/>
              <w:right w:val="single" w:sz="4" w:space="0" w:color="000000"/>
            </w:tcBorders>
          </w:tcPr>
          <w:p w14:paraId="041070FB" w14:textId="77777777" w:rsidR="00AC269A" w:rsidRDefault="00AC269A" w:rsidP="00E87781">
            <w:pPr>
              <w:pStyle w:val="TableParagraph"/>
              <w:spacing w:before="36" w:line="227" w:lineRule="exact"/>
              <w:ind w:left="123"/>
              <w:jc w:val="left"/>
              <w:rPr>
                <w:sz w:val="20"/>
              </w:rPr>
            </w:pPr>
            <w:r>
              <w:rPr>
                <w:sz w:val="20"/>
              </w:rPr>
              <w:t>Not</w:t>
            </w:r>
            <w:r>
              <w:rPr>
                <w:spacing w:val="-3"/>
                <w:sz w:val="20"/>
              </w:rPr>
              <w:t xml:space="preserve"> </w:t>
            </w:r>
            <w:r>
              <w:rPr>
                <w:sz w:val="20"/>
              </w:rPr>
              <w:t>exceeding</w:t>
            </w:r>
            <w:r>
              <w:rPr>
                <w:spacing w:val="-5"/>
                <w:sz w:val="20"/>
              </w:rPr>
              <w:t xml:space="preserve"> 40%</w:t>
            </w:r>
          </w:p>
        </w:tc>
      </w:tr>
      <w:tr w:rsidR="00AC269A" w14:paraId="1E963857" w14:textId="77777777" w:rsidTr="005141C1">
        <w:trPr>
          <w:trHeight w:val="272"/>
          <w:jc w:val="center"/>
        </w:trPr>
        <w:tc>
          <w:tcPr>
            <w:tcW w:w="2145" w:type="dxa"/>
          </w:tcPr>
          <w:p w14:paraId="58DC59F1" w14:textId="77777777" w:rsidR="00AC269A" w:rsidRDefault="00AC269A" w:rsidP="00E87781">
            <w:pPr>
              <w:pStyle w:val="TableParagraph"/>
              <w:spacing w:before="35"/>
              <w:ind w:left="115"/>
              <w:jc w:val="left"/>
              <w:rPr>
                <w:sz w:val="20"/>
              </w:rPr>
            </w:pPr>
            <w:r>
              <w:rPr>
                <w:spacing w:val="-2"/>
                <w:sz w:val="20"/>
              </w:rPr>
              <w:t>Others</w:t>
            </w:r>
          </w:p>
        </w:tc>
        <w:tc>
          <w:tcPr>
            <w:tcW w:w="2776" w:type="dxa"/>
            <w:tcBorders>
              <w:right w:val="single" w:sz="4" w:space="0" w:color="000000"/>
            </w:tcBorders>
          </w:tcPr>
          <w:p w14:paraId="1873692A" w14:textId="77777777" w:rsidR="00AC269A" w:rsidRDefault="00AC269A" w:rsidP="00E87781">
            <w:pPr>
              <w:pStyle w:val="TableParagraph"/>
              <w:spacing w:before="35"/>
              <w:ind w:left="123"/>
              <w:jc w:val="left"/>
              <w:rPr>
                <w:sz w:val="20"/>
              </w:rPr>
            </w:pPr>
            <w:r>
              <w:rPr>
                <w:sz w:val="20"/>
              </w:rPr>
              <w:t>Not</w:t>
            </w:r>
            <w:r>
              <w:rPr>
                <w:spacing w:val="-3"/>
                <w:sz w:val="20"/>
              </w:rPr>
              <w:t xml:space="preserve"> </w:t>
            </w:r>
            <w:r>
              <w:rPr>
                <w:sz w:val="20"/>
              </w:rPr>
              <w:t>exceeding</w:t>
            </w:r>
            <w:r>
              <w:rPr>
                <w:spacing w:val="-1"/>
                <w:sz w:val="20"/>
              </w:rPr>
              <w:t xml:space="preserve"> </w:t>
            </w:r>
            <w:r>
              <w:rPr>
                <w:spacing w:val="-5"/>
                <w:sz w:val="20"/>
              </w:rPr>
              <w:t>50%</w:t>
            </w:r>
          </w:p>
        </w:tc>
      </w:tr>
    </w:tbl>
    <w:p w14:paraId="6E4ACA40" w14:textId="77777777" w:rsidR="00AC269A" w:rsidRDefault="00AC269A" w:rsidP="00D62ACE">
      <w:pPr>
        <w:pStyle w:val="Default"/>
        <w:jc w:val="both"/>
        <w:rPr>
          <w:sz w:val="22"/>
          <w:szCs w:val="22"/>
        </w:rPr>
      </w:pPr>
    </w:p>
    <w:p w14:paraId="6CDE6E10" w14:textId="5A79AEC8" w:rsidR="00AC269A" w:rsidRPr="00CF0A3F" w:rsidRDefault="00AC269A" w:rsidP="00A3041C">
      <w:pPr>
        <w:pStyle w:val="TableParagraph"/>
        <w:numPr>
          <w:ilvl w:val="0"/>
          <w:numId w:val="14"/>
        </w:numPr>
        <w:tabs>
          <w:tab w:val="left" w:pos="499"/>
          <w:tab w:val="left" w:pos="507"/>
          <w:tab w:val="left" w:pos="1134"/>
        </w:tabs>
        <w:spacing w:before="12" w:line="300" w:lineRule="auto"/>
        <w:ind w:left="1134" w:right="101" w:hanging="567"/>
        <w:rPr>
          <w:rFonts w:ascii="Calibri" w:hAnsi="Calibri" w:cs="Calibri"/>
          <w:spacing w:val="-2"/>
          <w:w w:val="105"/>
        </w:rPr>
      </w:pPr>
      <w:proofErr w:type="gramStart"/>
      <w:r w:rsidRPr="00CF0A3F">
        <w:rPr>
          <w:rFonts w:ascii="Calibri" w:hAnsi="Calibri" w:cs="Calibri"/>
          <w:spacing w:val="-2"/>
          <w:w w:val="105"/>
        </w:rPr>
        <w:t>Issuer</w:t>
      </w:r>
      <w:proofErr w:type="gramEnd"/>
      <w:r w:rsidRPr="00CF0A3F">
        <w:rPr>
          <w:rFonts w:ascii="Calibri" w:hAnsi="Calibri" w:cs="Calibri"/>
          <w:spacing w:val="-2"/>
          <w:w w:val="105"/>
        </w:rPr>
        <w:t xml:space="preserve"> shall disclose details of the Anchor Investor(s) and the corresponding quantum allocated on the EBP Platform. Such anchor investors shall provide electronic confirmation on the EBP platform </w:t>
      </w:r>
      <w:proofErr w:type="gramStart"/>
      <w:r w:rsidRPr="00CF0A3F">
        <w:rPr>
          <w:rFonts w:ascii="Calibri" w:hAnsi="Calibri" w:cs="Calibri"/>
          <w:spacing w:val="-2"/>
          <w:w w:val="105"/>
        </w:rPr>
        <w:t>of</w:t>
      </w:r>
      <w:proofErr w:type="gramEnd"/>
      <w:r w:rsidRPr="00CF0A3F">
        <w:rPr>
          <w:rFonts w:ascii="Calibri" w:hAnsi="Calibri" w:cs="Calibri"/>
          <w:spacing w:val="-2"/>
          <w:w w:val="105"/>
        </w:rPr>
        <w:t xml:space="preserve"> their participation by 5:00 p.m. on T-1 day. Amount not confirmed by any such investor shall be added back to the base issue size.</w:t>
      </w:r>
    </w:p>
    <w:p w14:paraId="2C315379" w14:textId="77777777" w:rsidR="00AC269A" w:rsidRPr="00CF0A3F" w:rsidRDefault="00AC269A" w:rsidP="00A3041C">
      <w:pPr>
        <w:pStyle w:val="TableParagraph"/>
        <w:numPr>
          <w:ilvl w:val="0"/>
          <w:numId w:val="14"/>
        </w:numPr>
        <w:tabs>
          <w:tab w:val="left" w:pos="499"/>
          <w:tab w:val="left" w:pos="512"/>
          <w:tab w:val="left" w:pos="1134"/>
        </w:tabs>
        <w:spacing w:before="12" w:line="300" w:lineRule="auto"/>
        <w:ind w:left="1134" w:right="101" w:hanging="567"/>
        <w:rPr>
          <w:rFonts w:ascii="Calibri" w:hAnsi="Calibri" w:cs="Calibri"/>
          <w:spacing w:val="-2"/>
          <w:w w:val="105"/>
        </w:rPr>
      </w:pPr>
      <w:r w:rsidRPr="00CF0A3F">
        <w:rPr>
          <w:rFonts w:ascii="Calibri" w:hAnsi="Calibri" w:cs="Calibri"/>
          <w:spacing w:val="-2"/>
          <w:w w:val="105"/>
        </w:rPr>
        <w:t>Issuer shall disclose the Issuance category on EBP i.e. Coupon specified by the Issuer' or 'Coupon/Spread discovered during bidding'.</w:t>
      </w:r>
    </w:p>
    <w:p w14:paraId="7B5C25F1" w14:textId="77777777" w:rsidR="00AC269A" w:rsidRPr="00CF0A3F" w:rsidRDefault="00AC269A" w:rsidP="00A3041C">
      <w:pPr>
        <w:pStyle w:val="TableParagraph"/>
        <w:numPr>
          <w:ilvl w:val="0"/>
          <w:numId w:val="14"/>
        </w:numPr>
        <w:tabs>
          <w:tab w:val="left" w:pos="499"/>
          <w:tab w:val="left" w:pos="508"/>
          <w:tab w:val="left" w:pos="1134"/>
        </w:tabs>
        <w:spacing w:before="12" w:line="300" w:lineRule="auto"/>
        <w:ind w:left="1134" w:right="101" w:hanging="567"/>
        <w:rPr>
          <w:rFonts w:ascii="Calibri" w:hAnsi="Calibri" w:cs="Calibri"/>
          <w:spacing w:val="-2"/>
          <w:w w:val="105"/>
        </w:rPr>
      </w:pPr>
      <w:r w:rsidRPr="00CF0A3F">
        <w:rPr>
          <w:rFonts w:ascii="Calibri" w:hAnsi="Calibri" w:cs="Calibri"/>
          <w:spacing w:val="-2"/>
          <w:w w:val="105"/>
        </w:rPr>
        <w:t>In case of a reissuance, the Issuer has also to specify the ISIN of the existing security and the accrued interest as on the date of pay-in (banking date) for the reissued securities.</w:t>
      </w:r>
    </w:p>
    <w:p w14:paraId="1928785A" w14:textId="77777777" w:rsidR="00AC269A" w:rsidRPr="00CF0A3F" w:rsidRDefault="00AC269A" w:rsidP="00A3041C">
      <w:pPr>
        <w:pStyle w:val="TableParagraph"/>
        <w:numPr>
          <w:ilvl w:val="0"/>
          <w:numId w:val="14"/>
        </w:numPr>
        <w:tabs>
          <w:tab w:val="left" w:pos="510"/>
          <w:tab w:val="left" w:pos="1134"/>
        </w:tabs>
        <w:spacing w:before="12" w:line="300" w:lineRule="auto"/>
        <w:ind w:left="1134" w:right="101" w:hanging="567"/>
        <w:rPr>
          <w:rFonts w:ascii="Calibri" w:hAnsi="Calibri" w:cs="Calibri"/>
          <w:spacing w:val="-2"/>
          <w:w w:val="105"/>
        </w:rPr>
      </w:pPr>
      <w:r w:rsidRPr="00CF0A3F">
        <w:rPr>
          <w:rFonts w:ascii="Calibri" w:hAnsi="Calibri" w:cs="Calibri"/>
          <w:spacing w:val="-2"/>
          <w:w w:val="105"/>
        </w:rPr>
        <w:t>The Bidding for re-issuance will be on clean price basis</w:t>
      </w:r>
    </w:p>
    <w:p w14:paraId="4C435631" w14:textId="22487D86" w:rsidR="00AC269A" w:rsidRPr="001E75C6" w:rsidRDefault="00AC269A" w:rsidP="00A3041C">
      <w:pPr>
        <w:pStyle w:val="TableParagraph"/>
        <w:numPr>
          <w:ilvl w:val="0"/>
          <w:numId w:val="14"/>
        </w:numPr>
        <w:tabs>
          <w:tab w:val="left" w:pos="499"/>
          <w:tab w:val="left" w:pos="509"/>
          <w:tab w:val="left" w:pos="1134"/>
        </w:tabs>
        <w:spacing w:before="12" w:line="300" w:lineRule="auto"/>
        <w:ind w:left="1134" w:right="101" w:hanging="567"/>
        <w:rPr>
          <w:rFonts w:ascii="Calibri" w:hAnsi="Calibri" w:cs="Calibri"/>
          <w:spacing w:val="-2"/>
          <w:w w:val="105"/>
        </w:rPr>
      </w:pPr>
      <w:r w:rsidRPr="00CF0A3F">
        <w:rPr>
          <w:rFonts w:ascii="Calibri" w:hAnsi="Calibri" w:cs="Calibri"/>
          <w:spacing w:val="-2"/>
          <w:w w:val="105"/>
        </w:rPr>
        <w:t xml:space="preserve">Issuer may mention the Coupon/Price setup size in multiples of </w:t>
      </w:r>
      <w:proofErr w:type="spellStart"/>
      <w:r w:rsidRPr="00CF0A3F">
        <w:rPr>
          <w:rFonts w:ascii="Calibri" w:hAnsi="Calibri" w:cs="Calibri"/>
          <w:spacing w:val="-2"/>
          <w:w w:val="105"/>
        </w:rPr>
        <w:t>i.e</w:t>
      </w:r>
      <w:proofErr w:type="spellEnd"/>
      <w:r w:rsidRPr="00CF0A3F">
        <w:rPr>
          <w:rFonts w:ascii="Calibri" w:hAnsi="Calibri" w:cs="Calibri"/>
          <w:spacing w:val="-2"/>
          <w:w w:val="105"/>
        </w:rPr>
        <w:t xml:space="preserve"> 0.01 or 0.001, 0.0001. Default value is 0.01</w:t>
      </w:r>
    </w:p>
    <w:p w14:paraId="02D2721B" w14:textId="77777777" w:rsidR="00AC269A" w:rsidRPr="00913C42" w:rsidRDefault="00AC269A" w:rsidP="00A3041C">
      <w:pPr>
        <w:pStyle w:val="TableParagraph"/>
        <w:numPr>
          <w:ilvl w:val="0"/>
          <w:numId w:val="14"/>
        </w:numPr>
        <w:tabs>
          <w:tab w:val="left" w:pos="505"/>
          <w:tab w:val="left" w:pos="508"/>
          <w:tab w:val="left" w:pos="1134"/>
        </w:tabs>
        <w:spacing w:before="12" w:line="300" w:lineRule="auto"/>
        <w:ind w:left="1134" w:right="101" w:hanging="567"/>
        <w:rPr>
          <w:rFonts w:ascii="Calibri" w:hAnsi="Calibri" w:cs="Calibri"/>
          <w:spacing w:val="-2"/>
          <w:w w:val="105"/>
        </w:rPr>
      </w:pPr>
      <w:r w:rsidRPr="00913C42">
        <w:rPr>
          <w:rFonts w:ascii="Calibri" w:hAnsi="Calibri" w:cs="Calibri"/>
          <w:spacing w:val="-2"/>
          <w:w w:val="105"/>
        </w:rPr>
        <w:t>The face value of each debt security or non-convertible redeemable preference share issued on private placement basis shall be INR 1 lakh/INR 0.10 lakh or any other face value as specified by SEBI from time to time.</w:t>
      </w:r>
    </w:p>
    <w:p w14:paraId="497F9361" w14:textId="77777777" w:rsidR="00AC269A" w:rsidRPr="00913C42" w:rsidRDefault="00AC269A" w:rsidP="00A3041C">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913C42">
        <w:rPr>
          <w:rFonts w:ascii="Calibri" w:hAnsi="Calibri" w:cs="Calibri"/>
          <w:spacing w:val="-2"/>
          <w:w w:val="105"/>
        </w:rPr>
        <w:t>The face value of each security mentioned under Chapter V of SEBI NCS Regulations, 2021and Chapter XIII of the Master Circular shall be INR 1 crore.</w:t>
      </w:r>
    </w:p>
    <w:p w14:paraId="171C1D71" w14:textId="249609F0" w:rsidR="00AC16A8" w:rsidRPr="001E75C6" w:rsidRDefault="00AC269A" w:rsidP="00A3041C">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1E75C6">
        <w:rPr>
          <w:rFonts w:ascii="Calibri" w:hAnsi="Calibri" w:cs="Calibri"/>
          <w:spacing w:val="-2"/>
          <w:w w:val="105"/>
        </w:rPr>
        <w:t>Minimum bid lot* shall be equal to the INR face value and in multiple of INR face value thereafter</w:t>
      </w:r>
    </w:p>
    <w:p w14:paraId="612BB09D" w14:textId="77777777" w:rsidR="00AC269A" w:rsidRPr="001E75C6" w:rsidRDefault="00AC269A" w:rsidP="00A3041C">
      <w:pPr>
        <w:pStyle w:val="TableParagraph"/>
        <w:numPr>
          <w:ilvl w:val="0"/>
          <w:numId w:val="14"/>
        </w:numPr>
        <w:tabs>
          <w:tab w:val="left" w:pos="502"/>
          <w:tab w:val="left" w:pos="510"/>
          <w:tab w:val="left" w:pos="1134"/>
        </w:tabs>
        <w:spacing w:before="12" w:line="300" w:lineRule="auto"/>
        <w:ind w:left="1134" w:right="101" w:hanging="567"/>
        <w:rPr>
          <w:rFonts w:ascii="Calibri" w:hAnsi="Calibri" w:cs="Calibri"/>
          <w:spacing w:val="-2"/>
          <w:w w:val="105"/>
        </w:rPr>
      </w:pPr>
      <w:r w:rsidRPr="001E75C6">
        <w:rPr>
          <w:rFonts w:ascii="Calibri" w:hAnsi="Calibri" w:cs="Calibri"/>
          <w:spacing w:val="-2"/>
          <w:w w:val="105"/>
        </w:rPr>
        <w:t>In case of Non-Banking Finance Company (NBFC) and Housing Finance Company (HFC), the minimum bid lot* shall be INR 1 crore and in multiples of INR face value thereafter</w:t>
      </w:r>
    </w:p>
    <w:p w14:paraId="64235B36" w14:textId="0FB730C8" w:rsidR="00AC269A" w:rsidRPr="005F3876" w:rsidRDefault="00AC269A" w:rsidP="00A3041C">
      <w:pPr>
        <w:pStyle w:val="TableParagraph"/>
        <w:numPr>
          <w:ilvl w:val="0"/>
          <w:numId w:val="14"/>
        </w:numPr>
        <w:tabs>
          <w:tab w:val="left" w:pos="502"/>
          <w:tab w:val="left" w:pos="510"/>
          <w:tab w:val="left" w:pos="1134"/>
        </w:tabs>
        <w:spacing w:before="12" w:line="300" w:lineRule="auto"/>
        <w:ind w:left="1134" w:right="101" w:hanging="567"/>
        <w:rPr>
          <w:rFonts w:ascii="Symbol" w:hAnsi="Symbol"/>
          <w:position w:val="-1"/>
        </w:rPr>
      </w:pPr>
      <w:r w:rsidRPr="001E75C6">
        <w:rPr>
          <w:rFonts w:ascii="Calibri" w:hAnsi="Calibri" w:cs="Calibri"/>
          <w:spacing w:val="-2"/>
          <w:w w:val="105"/>
        </w:rPr>
        <w:t>In case of security mentioned under Chapter V of SEBI NCS Regulations, 2021 and Chapter XIII of the Master Circular, the minimum bid lot shall be INR 1 crore and in multiples of INR 1 crore thereafter</w:t>
      </w:r>
      <w:r w:rsidR="001E75C6">
        <w:rPr>
          <w:rFonts w:ascii="Calibri" w:hAnsi="Calibri" w:cs="Calibri"/>
          <w:spacing w:val="-2"/>
          <w:w w:val="105"/>
        </w:rPr>
        <w:t>.</w:t>
      </w:r>
    </w:p>
    <w:p w14:paraId="2372CE4A" w14:textId="77777777" w:rsidR="005F3876" w:rsidRDefault="005F3876" w:rsidP="005F3876">
      <w:pPr>
        <w:pStyle w:val="TableParagraph"/>
        <w:tabs>
          <w:tab w:val="left" w:pos="502"/>
          <w:tab w:val="left" w:pos="510"/>
          <w:tab w:val="left" w:pos="1134"/>
        </w:tabs>
        <w:spacing w:before="12" w:line="300" w:lineRule="auto"/>
        <w:ind w:left="1134" w:right="101"/>
        <w:rPr>
          <w:rFonts w:ascii="Symbol" w:hAnsi="Symbol"/>
          <w:position w:val="-1"/>
        </w:rPr>
      </w:pPr>
    </w:p>
    <w:p w14:paraId="315981A9" w14:textId="77777777" w:rsidR="00AC269A" w:rsidRPr="00970197" w:rsidRDefault="00AC269A" w:rsidP="00970197">
      <w:pPr>
        <w:pStyle w:val="TableParagraph"/>
        <w:spacing w:before="20" w:line="285" w:lineRule="auto"/>
        <w:ind w:left="179" w:right="58" w:firstLine="9"/>
        <w:rPr>
          <w:rFonts w:ascii="Calibri" w:hAnsi="Calibri" w:cs="Calibri"/>
          <w:spacing w:val="-2"/>
          <w:w w:val="105"/>
        </w:rPr>
      </w:pPr>
    </w:p>
    <w:p w14:paraId="63292746" w14:textId="259CCB0E" w:rsidR="00AC269A" w:rsidRPr="00970197" w:rsidRDefault="00E75A9E" w:rsidP="00970197">
      <w:pPr>
        <w:pStyle w:val="Default"/>
        <w:ind w:left="751"/>
        <w:jc w:val="both"/>
        <w:rPr>
          <w:b/>
          <w:bCs/>
          <w:sz w:val="22"/>
          <w:szCs w:val="22"/>
        </w:rPr>
      </w:pPr>
      <w:r w:rsidRPr="00970197">
        <w:rPr>
          <w:b/>
          <w:bCs/>
          <w:sz w:val="22"/>
          <w:szCs w:val="22"/>
        </w:rPr>
        <w:t>C. Issue related uploads</w:t>
      </w:r>
    </w:p>
    <w:p w14:paraId="6EE84022" w14:textId="77777777" w:rsidR="00970197" w:rsidRPr="00913C42" w:rsidRDefault="00970197" w:rsidP="00913C42">
      <w:pPr>
        <w:pStyle w:val="TableParagraph"/>
        <w:tabs>
          <w:tab w:val="left" w:pos="502"/>
          <w:tab w:val="left" w:pos="510"/>
          <w:tab w:val="left" w:pos="1134"/>
        </w:tabs>
        <w:spacing w:before="12" w:line="300" w:lineRule="auto"/>
        <w:ind w:right="101"/>
        <w:rPr>
          <w:rFonts w:ascii="Calibri" w:hAnsi="Calibri" w:cs="Calibri"/>
          <w:b/>
          <w:bCs/>
          <w:spacing w:val="-2"/>
          <w:w w:val="105"/>
        </w:rPr>
      </w:pPr>
    </w:p>
    <w:p w14:paraId="1919913D" w14:textId="11EE41E3" w:rsidR="00E75A9E" w:rsidRPr="00095C92" w:rsidRDefault="00E75A9E" w:rsidP="00A3041C">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Necessary issue specific documentation like Term sheet, General Information Document, Key Information Document and Credit rating letters/Rating reports or Rating rationale or any other document as mandated by the regulators or as specified by the EBP from time to time</w:t>
      </w:r>
      <w:r w:rsidR="00970197">
        <w:rPr>
          <w:rFonts w:ascii="Calibri" w:hAnsi="Calibri" w:cs="Calibri"/>
          <w:spacing w:val="-2"/>
          <w:w w:val="105"/>
        </w:rPr>
        <w:t>.</w:t>
      </w:r>
    </w:p>
    <w:p w14:paraId="334028B8" w14:textId="21E2B004" w:rsidR="00E75A9E" w:rsidRDefault="00E75A9E" w:rsidP="00A3041C">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Details of size of the issue and green shoe portion (if any), anchor portion (if any), Mode of bidding (open/close), manner of allotment (uniform/multiple yield), Interest Rate parameter (Zero Coupon, Fixed Coupon or Floating coupon), and settlement cycle (T+</w:t>
      </w:r>
      <w:r w:rsidR="00226A79">
        <w:rPr>
          <w:rFonts w:ascii="Calibri" w:hAnsi="Calibri" w:cs="Calibri"/>
          <w:spacing w:val="-2"/>
          <w:w w:val="105"/>
        </w:rPr>
        <w:t>0</w:t>
      </w:r>
      <w:r w:rsidRPr="00095C92">
        <w:rPr>
          <w:rFonts w:ascii="Calibri" w:hAnsi="Calibri" w:cs="Calibri"/>
          <w:spacing w:val="-2"/>
          <w:w w:val="105"/>
        </w:rPr>
        <w:t xml:space="preserve"> or T+</w:t>
      </w:r>
      <w:r w:rsidR="00226A79">
        <w:rPr>
          <w:rFonts w:ascii="Calibri" w:hAnsi="Calibri" w:cs="Calibri"/>
          <w:spacing w:val="-2"/>
          <w:w w:val="105"/>
        </w:rPr>
        <w:t>1</w:t>
      </w:r>
      <w:r w:rsidRPr="00095C92">
        <w:rPr>
          <w:rFonts w:ascii="Calibri" w:hAnsi="Calibri" w:cs="Calibri"/>
          <w:spacing w:val="-2"/>
          <w:w w:val="105"/>
        </w:rPr>
        <w:t>) should be disclosed in Key Information Document.</w:t>
      </w:r>
    </w:p>
    <w:p w14:paraId="346B4E99" w14:textId="77777777" w:rsidR="000B27F0" w:rsidRDefault="000B27F0" w:rsidP="000B27F0">
      <w:pPr>
        <w:pStyle w:val="TableParagraph"/>
        <w:tabs>
          <w:tab w:val="left" w:pos="504"/>
          <w:tab w:val="left" w:pos="507"/>
          <w:tab w:val="left" w:pos="1134"/>
        </w:tabs>
        <w:spacing w:before="12" w:line="300" w:lineRule="auto"/>
        <w:ind w:left="1134" w:right="101"/>
        <w:rPr>
          <w:rFonts w:ascii="Calibri" w:hAnsi="Calibri" w:cs="Calibri"/>
          <w:spacing w:val="-2"/>
          <w:w w:val="105"/>
        </w:rPr>
      </w:pPr>
    </w:p>
    <w:p w14:paraId="654E6D54" w14:textId="044FC815" w:rsidR="00E75A9E" w:rsidRDefault="00E75A9E" w:rsidP="00970197">
      <w:pPr>
        <w:pStyle w:val="TableParagraph"/>
        <w:spacing w:before="20" w:line="285" w:lineRule="auto"/>
        <w:ind w:right="58"/>
        <w:rPr>
          <w:rFonts w:ascii="Calibri" w:hAnsi="Calibri" w:cs="Calibri"/>
          <w:b/>
          <w:bCs/>
          <w:spacing w:val="-2"/>
          <w:w w:val="105"/>
        </w:rPr>
      </w:pPr>
      <w:r w:rsidRPr="00970197">
        <w:rPr>
          <w:rFonts w:ascii="Calibri" w:hAnsi="Calibri" w:cs="Calibri"/>
          <w:b/>
          <w:bCs/>
          <w:spacing w:val="-2"/>
          <w:w w:val="105"/>
        </w:rPr>
        <w:t>D.</w:t>
      </w:r>
      <w:r w:rsidR="00970197" w:rsidRPr="00970197">
        <w:rPr>
          <w:rFonts w:ascii="Calibri" w:hAnsi="Calibri" w:cs="Calibri"/>
          <w:b/>
          <w:bCs/>
          <w:spacing w:val="-2"/>
          <w:w w:val="105"/>
        </w:rPr>
        <w:t xml:space="preserve"> </w:t>
      </w:r>
      <w:r w:rsidRPr="00970197">
        <w:rPr>
          <w:rFonts w:ascii="Calibri" w:hAnsi="Calibri" w:cs="Calibri"/>
          <w:b/>
          <w:bCs/>
          <w:spacing w:val="-2"/>
          <w:w w:val="105"/>
        </w:rPr>
        <w:t>Minimum market notification time</w:t>
      </w:r>
    </w:p>
    <w:p w14:paraId="13F25EDF" w14:textId="77777777" w:rsidR="00CE30CA" w:rsidRDefault="00CE30CA" w:rsidP="00970197">
      <w:pPr>
        <w:pStyle w:val="TableParagraph"/>
        <w:spacing w:before="20" w:line="285" w:lineRule="auto"/>
        <w:ind w:right="58"/>
        <w:rPr>
          <w:rFonts w:ascii="Calibri" w:hAnsi="Calibri" w:cs="Calibri"/>
          <w:b/>
          <w:bCs/>
          <w:spacing w:val="-2"/>
          <w:w w:val="105"/>
        </w:rPr>
      </w:pPr>
    </w:p>
    <w:p w14:paraId="2E96C6B7" w14:textId="3BF6E820" w:rsidR="0027409E" w:rsidRPr="00095C92" w:rsidRDefault="0027409E" w:rsidP="00A3041C">
      <w:pPr>
        <w:pStyle w:val="TableParagraph"/>
        <w:numPr>
          <w:ilvl w:val="0"/>
          <w:numId w:val="14"/>
        </w:numPr>
        <w:tabs>
          <w:tab w:val="left" w:pos="499"/>
          <w:tab w:val="left" w:pos="501"/>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Issuer shall provide an Issue Notification including the General Information Document (GID), Key Information Document (KID) , term sheet, mode of bidding (open/close), manner of allotment (uniform/multiple yield), Interest Rate parameter (Zero Coupon, Fixed Coupon or Floating coupon), manner of settlement (through clearing corporation/escrow bank account of issuer) and settlement cycle (T or T+</w:t>
      </w:r>
      <w:r w:rsidR="00CE30CA">
        <w:rPr>
          <w:rFonts w:ascii="Calibri" w:hAnsi="Calibri" w:cs="Calibri"/>
          <w:spacing w:val="-2"/>
          <w:w w:val="105"/>
        </w:rPr>
        <w:t>1</w:t>
      </w:r>
      <w:r w:rsidRPr="00095C92">
        <w:rPr>
          <w:rFonts w:ascii="Calibri" w:hAnsi="Calibri" w:cs="Calibri"/>
          <w:spacing w:val="-2"/>
          <w:w w:val="105"/>
        </w:rPr>
        <w:t xml:space="preserve">), details of anchor investor(s) to the EBP at least </w:t>
      </w:r>
      <w:r w:rsidR="00B93144">
        <w:rPr>
          <w:rFonts w:ascii="Calibri" w:hAnsi="Calibri" w:cs="Calibri"/>
          <w:spacing w:val="-2"/>
          <w:w w:val="105"/>
        </w:rPr>
        <w:t>one/</w:t>
      </w:r>
      <w:r w:rsidRPr="00095C92">
        <w:rPr>
          <w:rFonts w:ascii="Calibri" w:hAnsi="Calibri" w:cs="Calibri"/>
          <w:spacing w:val="-2"/>
          <w:w w:val="105"/>
        </w:rPr>
        <w:t>two working days prior to the start of issue opening date.</w:t>
      </w:r>
    </w:p>
    <w:p w14:paraId="117B9941" w14:textId="2C0CFE8F" w:rsidR="00CE30CA" w:rsidRPr="00B93144" w:rsidRDefault="0027409E" w:rsidP="00B93144">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However, the issuer issuing the securities for the first time through EBP platform shall provide the above information at least three working days prior to the issue to the opening date.</w:t>
      </w:r>
    </w:p>
    <w:p w14:paraId="10B9AA75" w14:textId="77777777" w:rsidR="0027409E" w:rsidRPr="00095C92" w:rsidRDefault="0027409E" w:rsidP="00A3041C">
      <w:pPr>
        <w:pStyle w:val="TableParagraph"/>
        <w:numPr>
          <w:ilvl w:val="0"/>
          <w:numId w:val="14"/>
        </w:numPr>
        <w:tabs>
          <w:tab w:val="left" w:pos="498"/>
          <w:tab w:val="left" w:pos="511"/>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 xml:space="preserve">Issuer </w:t>
      </w:r>
      <w:proofErr w:type="gramStart"/>
      <w:r w:rsidRPr="00095C92">
        <w:rPr>
          <w:rFonts w:ascii="Calibri" w:hAnsi="Calibri" w:cs="Calibri"/>
          <w:spacing w:val="-2"/>
          <w:w w:val="105"/>
        </w:rPr>
        <w:t>has to</w:t>
      </w:r>
      <w:proofErr w:type="gramEnd"/>
      <w:r w:rsidRPr="00095C92">
        <w:rPr>
          <w:rFonts w:ascii="Calibri" w:hAnsi="Calibri" w:cs="Calibri"/>
          <w:spacing w:val="-2"/>
          <w:w w:val="105"/>
        </w:rPr>
        <w:t xml:space="preserve"> notify the issue </w:t>
      </w:r>
      <w:proofErr w:type="gramStart"/>
      <w:r w:rsidRPr="00095C92">
        <w:rPr>
          <w:rFonts w:ascii="Calibri" w:hAnsi="Calibri" w:cs="Calibri"/>
          <w:spacing w:val="-2"/>
          <w:w w:val="105"/>
        </w:rPr>
        <w:t>to</w:t>
      </w:r>
      <w:proofErr w:type="gramEnd"/>
      <w:r w:rsidRPr="00095C92">
        <w:rPr>
          <w:rFonts w:ascii="Calibri" w:hAnsi="Calibri" w:cs="Calibri"/>
          <w:spacing w:val="-2"/>
          <w:w w:val="105"/>
        </w:rPr>
        <w:t xml:space="preserve"> the eligible participants during market hours (9 AM to 5 PM)</w:t>
      </w:r>
    </w:p>
    <w:p w14:paraId="2D46B1A8" w14:textId="2008E245" w:rsidR="0027409E" w:rsidRPr="00095C92" w:rsidRDefault="0027409E" w:rsidP="00A3041C">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 xml:space="preserve">Issuer </w:t>
      </w:r>
      <w:proofErr w:type="gramStart"/>
      <w:r w:rsidRPr="00095C92">
        <w:rPr>
          <w:rFonts w:ascii="Calibri" w:hAnsi="Calibri" w:cs="Calibri"/>
          <w:spacing w:val="-2"/>
          <w:w w:val="105"/>
        </w:rPr>
        <w:t>shall</w:t>
      </w:r>
      <w:proofErr w:type="gramEnd"/>
      <w:r w:rsidRPr="00095C92">
        <w:rPr>
          <w:rFonts w:ascii="Calibri" w:hAnsi="Calibri" w:cs="Calibri"/>
          <w:spacing w:val="-2"/>
          <w:w w:val="105"/>
        </w:rPr>
        <w:t xml:space="preserve"> make the bidding announcement on EBP at least one working day before initiating the bidding process. Issuer </w:t>
      </w:r>
      <w:proofErr w:type="gramStart"/>
      <w:r w:rsidRPr="00095C92">
        <w:rPr>
          <w:rFonts w:ascii="Calibri" w:hAnsi="Calibri" w:cs="Calibri"/>
          <w:spacing w:val="-2"/>
          <w:w w:val="105"/>
        </w:rPr>
        <w:t>has to</w:t>
      </w:r>
      <w:proofErr w:type="gramEnd"/>
      <w:r w:rsidRPr="00095C92">
        <w:rPr>
          <w:rFonts w:ascii="Calibri" w:hAnsi="Calibri" w:cs="Calibri"/>
          <w:spacing w:val="-2"/>
          <w:w w:val="105"/>
        </w:rPr>
        <w:t xml:space="preserve"> make the bidding announcement to the eligible participants during market hours (9 AM to 5 PM). In case the announcement is not made within the specified timelines, the issue will be deemed cancelled</w:t>
      </w:r>
      <w:r w:rsidR="00970197">
        <w:rPr>
          <w:rFonts w:ascii="Calibri" w:hAnsi="Calibri" w:cs="Calibri"/>
          <w:spacing w:val="-2"/>
          <w:w w:val="105"/>
        </w:rPr>
        <w:t>.</w:t>
      </w:r>
    </w:p>
    <w:p w14:paraId="0C1A3DEB" w14:textId="6A5A29F7" w:rsidR="0027409E" w:rsidRPr="00095C92" w:rsidRDefault="0027409E" w:rsidP="00A3041C">
      <w:pPr>
        <w:pStyle w:val="TableParagraph"/>
        <w:numPr>
          <w:ilvl w:val="0"/>
          <w:numId w:val="14"/>
        </w:numPr>
        <w:tabs>
          <w:tab w:val="left" w:pos="499"/>
          <w:tab w:val="left" w:pos="509"/>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Issue Opening Date and Issue Closing Date to be considered as Bid Open date and Bid Close date</w:t>
      </w:r>
      <w:r w:rsidR="00970197">
        <w:rPr>
          <w:rFonts w:ascii="Calibri" w:hAnsi="Calibri" w:cs="Calibri"/>
          <w:spacing w:val="-2"/>
          <w:w w:val="105"/>
        </w:rPr>
        <w:t>.</w:t>
      </w:r>
    </w:p>
    <w:p w14:paraId="4E134B3F" w14:textId="0271FF42" w:rsidR="0027409E" w:rsidRPr="00095C92" w:rsidRDefault="0027409E" w:rsidP="00A3041C">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 xml:space="preserve">The Issuer may choose to disclose estimated cut off yield to the EBP, however the same </w:t>
      </w:r>
      <w:proofErr w:type="gramStart"/>
      <w:r w:rsidRPr="00095C92">
        <w:rPr>
          <w:rFonts w:ascii="Calibri" w:hAnsi="Calibri" w:cs="Calibri"/>
          <w:spacing w:val="-2"/>
          <w:w w:val="105"/>
        </w:rPr>
        <w:t>has to</w:t>
      </w:r>
      <w:proofErr w:type="gramEnd"/>
      <w:r w:rsidRPr="00095C92">
        <w:rPr>
          <w:rFonts w:ascii="Calibri" w:hAnsi="Calibri" w:cs="Calibri"/>
          <w:spacing w:val="-2"/>
          <w:w w:val="105"/>
        </w:rPr>
        <w:t xml:space="preserve"> be disclosed at least one hour prior to opening of the bidding for the issue</w:t>
      </w:r>
      <w:r w:rsidR="00970197">
        <w:rPr>
          <w:rFonts w:ascii="Calibri" w:hAnsi="Calibri" w:cs="Calibri"/>
          <w:spacing w:val="-2"/>
          <w:w w:val="105"/>
        </w:rPr>
        <w:t>.</w:t>
      </w:r>
    </w:p>
    <w:p w14:paraId="0ACEC7CE" w14:textId="70E2F664" w:rsidR="00E75A9E" w:rsidRPr="00095C92" w:rsidRDefault="0027409E" w:rsidP="00A3041C">
      <w:pPr>
        <w:pStyle w:val="TableParagraph"/>
        <w:numPr>
          <w:ilvl w:val="0"/>
          <w:numId w:val="14"/>
        </w:numPr>
        <w:tabs>
          <w:tab w:val="left" w:pos="504"/>
          <w:tab w:val="left" w:pos="507"/>
          <w:tab w:val="left" w:pos="1134"/>
        </w:tabs>
        <w:spacing w:before="12" w:line="300" w:lineRule="auto"/>
        <w:ind w:left="1134" w:right="101" w:hanging="567"/>
        <w:rPr>
          <w:rFonts w:ascii="Calibri" w:hAnsi="Calibri" w:cs="Calibri"/>
          <w:spacing w:val="-2"/>
          <w:w w:val="105"/>
        </w:rPr>
      </w:pPr>
      <w:r w:rsidRPr="00095C92">
        <w:rPr>
          <w:rFonts w:ascii="Calibri" w:hAnsi="Calibri" w:cs="Calibri"/>
          <w:spacing w:val="-2"/>
          <w:w w:val="105"/>
        </w:rPr>
        <w:t>The Issuer can withdraw the issue at least one hour before the issue opens.</w:t>
      </w:r>
    </w:p>
    <w:p w14:paraId="403B87D5" w14:textId="77777777" w:rsidR="0027409E" w:rsidRDefault="0027409E" w:rsidP="0027409E">
      <w:pPr>
        <w:pStyle w:val="TableParagraph"/>
        <w:tabs>
          <w:tab w:val="left" w:pos="504"/>
          <w:tab w:val="left" w:pos="507"/>
        </w:tabs>
        <w:spacing w:before="31" w:line="300" w:lineRule="auto"/>
        <w:ind w:right="55"/>
      </w:pPr>
    </w:p>
    <w:p w14:paraId="212D818B" w14:textId="77777777" w:rsidR="00555EDB" w:rsidRDefault="00555EDB" w:rsidP="0027409E">
      <w:pPr>
        <w:pStyle w:val="TableParagraph"/>
        <w:tabs>
          <w:tab w:val="left" w:pos="504"/>
          <w:tab w:val="left" w:pos="507"/>
        </w:tabs>
        <w:spacing w:before="31" w:line="300" w:lineRule="auto"/>
        <w:ind w:right="55"/>
      </w:pPr>
    </w:p>
    <w:p w14:paraId="33148B8E" w14:textId="69CF7395" w:rsidR="00970197" w:rsidRPr="00095C92" w:rsidRDefault="0027409E" w:rsidP="00095C92">
      <w:pPr>
        <w:pStyle w:val="TableParagraph"/>
        <w:tabs>
          <w:tab w:val="left" w:pos="504"/>
          <w:tab w:val="left" w:pos="507"/>
          <w:tab w:val="left" w:pos="1134"/>
        </w:tabs>
        <w:spacing w:before="12" w:line="300" w:lineRule="auto"/>
        <w:ind w:right="101"/>
        <w:rPr>
          <w:rFonts w:ascii="Calibri" w:hAnsi="Calibri" w:cs="Calibri"/>
          <w:b/>
          <w:bCs/>
          <w:spacing w:val="-2"/>
          <w:w w:val="105"/>
        </w:rPr>
      </w:pPr>
      <w:r w:rsidRPr="00095C92">
        <w:rPr>
          <w:rFonts w:ascii="Calibri" w:hAnsi="Calibri" w:cs="Calibri"/>
          <w:b/>
          <w:bCs/>
          <w:spacing w:val="-2"/>
          <w:w w:val="105"/>
        </w:rPr>
        <w:t>E. Eligible Participants</w:t>
      </w:r>
    </w:p>
    <w:p w14:paraId="3D83296E" w14:textId="77777777" w:rsidR="0027409E" w:rsidRPr="00095C92" w:rsidRDefault="0027409E" w:rsidP="00A3041C">
      <w:pPr>
        <w:pStyle w:val="TableParagraph"/>
        <w:numPr>
          <w:ilvl w:val="0"/>
          <w:numId w:val="13"/>
        </w:numPr>
        <w:tabs>
          <w:tab w:val="left" w:pos="511"/>
        </w:tabs>
        <w:spacing w:before="98"/>
        <w:ind w:left="511" w:hanging="283"/>
        <w:rPr>
          <w:rFonts w:ascii="Calibri" w:hAnsi="Calibri" w:cs="Calibri"/>
          <w:spacing w:val="-2"/>
          <w:w w:val="105"/>
        </w:rPr>
      </w:pPr>
      <w:r w:rsidRPr="00095C92">
        <w:rPr>
          <w:rFonts w:ascii="Calibri" w:hAnsi="Calibri" w:cs="Calibri"/>
          <w:spacing w:val="-2"/>
          <w:w w:val="105"/>
        </w:rPr>
        <w:t>Arrangers as appointed by Issuer</w:t>
      </w:r>
    </w:p>
    <w:p w14:paraId="6BD9364D" w14:textId="4B46E87B" w:rsidR="0027409E" w:rsidRPr="00095C92" w:rsidRDefault="0027409E" w:rsidP="00A3041C">
      <w:pPr>
        <w:pStyle w:val="TableParagraph"/>
        <w:numPr>
          <w:ilvl w:val="0"/>
          <w:numId w:val="13"/>
        </w:numPr>
        <w:tabs>
          <w:tab w:val="left" w:pos="511"/>
        </w:tabs>
        <w:spacing w:before="57"/>
        <w:ind w:left="511" w:hanging="283"/>
        <w:rPr>
          <w:rFonts w:ascii="Calibri" w:hAnsi="Calibri" w:cs="Calibri"/>
          <w:spacing w:val="-2"/>
          <w:w w:val="105"/>
        </w:rPr>
      </w:pPr>
      <w:r w:rsidRPr="00095C92">
        <w:rPr>
          <w:rFonts w:ascii="Calibri" w:hAnsi="Calibri" w:cs="Calibri"/>
          <w:spacing w:val="-2"/>
          <w:w w:val="105"/>
        </w:rPr>
        <w:t xml:space="preserve">All QIBs enrolled for direct participation on </w:t>
      </w:r>
      <w:r w:rsidR="003B1E3F" w:rsidRPr="00095C92">
        <w:rPr>
          <w:rFonts w:ascii="Calibri" w:hAnsi="Calibri" w:cs="Calibri"/>
          <w:spacing w:val="-2"/>
          <w:w w:val="105"/>
        </w:rPr>
        <w:t>M</w:t>
      </w:r>
      <w:r w:rsidRPr="00095C92">
        <w:rPr>
          <w:rFonts w:ascii="Calibri" w:hAnsi="Calibri" w:cs="Calibri"/>
          <w:spacing w:val="-2"/>
          <w:w w:val="105"/>
        </w:rPr>
        <w:t>SE-EBP platform.</w:t>
      </w:r>
    </w:p>
    <w:p w14:paraId="070523E8" w14:textId="25E01954" w:rsidR="0027409E" w:rsidRPr="00095C92" w:rsidRDefault="0027409E" w:rsidP="00A3041C">
      <w:pPr>
        <w:pStyle w:val="TableParagraph"/>
        <w:numPr>
          <w:ilvl w:val="0"/>
          <w:numId w:val="13"/>
        </w:numPr>
        <w:tabs>
          <w:tab w:val="left" w:pos="508"/>
        </w:tabs>
        <w:spacing w:before="48" w:line="285" w:lineRule="auto"/>
        <w:ind w:right="62" w:hanging="280"/>
        <w:rPr>
          <w:rFonts w:ascii="Calibri" w:hAnsi="Calibri" w:cs="Calibri"/>
          <w:spacing w:val="-2"/>
          <w:w w:val="105"/>
        </w:rPr>
      </w:pPr>
      <w:r w:rsidRPr="00095C92">
        <w:rPr>
          <w:rFonts w:ascii="Calibri" w:hAnsi="Calibri" w:cs="Calibri"/>
          <w:spacing w:val="-2"/>
          <w:w w:val="105"/>
        </w:rPr>
        <w:t xml:space="preserve">Non-QIB Investor(s) enrolled on </w:t>
      </w:r>
      <w:r w:rsidR="003B1E3F" w:rsidRPr="00095C92">
        <w:rPr>
          <w:rFonts w:ascii="Calibri" w:hAnsi="Calibri" w:cs="Calibri"/>
          <w:spacing w:val="-2"/>
          <w:w w:val="105"/>
        </w:rPr>
        <w:t>M</w:t>
      </w:r>
      <w:r w:rsidRPr="00095C92">
        <w:rPr>
          <w:rFonts w:ascii="Calibri" w:hAnsi="Calibri" w:cs="Calibri"/>
          <w:spacing w:val="-2"/>
          <w:w w:val="105"/>
        </w:rPr>
        <w:t>SE-EBP platform and authorized by the Issuer to participate in the bidding process.</w:t>
      </w:r>
    </w:p>
    <w:p w14:paraId="6B3F3F8A" w14:textId="77777777" w:rsidR="0027409E" w:rsidRPr="00095C92" w:rsidRDefault="0027409E" w:rsidP="00A3041C">
      <w:pPr>
        <w:pStyle w:val="TableParagraph"/>
        <w:numPr>
          <w:ilvl w:val="0"/>
          <w:numId w:val="13"/>
        </w:numPr>
        <w:tabs>
          <w:tab w:val="left" w:pos="498"/>
          <w:tab w:val="left" w:pos="505"/>
        </w:tabs>
        <w:spacing w:before="21" w:line="304" w:lineRule="auto"/>
        <w:ind w:left="505" w:right="59" w:hanging="278"/>
        <w:rPr>
          <w:rFonts w:ascii="Calibri" w:hAnsi="Calibri" w:cs="Calibri"/>
          <w:spacing w:val="-2"/>
          <w:w w:val="105"/>
        </w:rPr>
      </w:pPr>
      <w:r w:rsidRPr="00095C92">
        <w:rPr>
          <w:rFonts w:ascii="Calibri" w:hAnsi="Calibri" w:cs="Calibri"/>
          <w:spacing w:val="-2"/>
          <w:w w:val="105"/>
        </w:rPr>
        <w:t>In case the Issuer is Non-Banking Financial Company (not eligible to be a QIB) registered with Reserve Bank of India and Housing Finance Company registered with National Housing Bank, the eligible participants may participate in the bidding process subject to them complying with RBI requirements, if any prescribed in this regard</w:t>
      </w:r>
    </w:p>
    <w:p w14:paraId="74757D2D" w14:textId="77777777" w:rsidR="0027409E" w:rsidRPr="00760A07" w:rsidRDefault="0027409E" w:rsidP="00760A07">
      <w:pPr>
        <w:pStyle w:val="TableParagraph"/>
        <w:numPr>
          <w:ilvl w:val="0"/>
          <w:numId w:val="13"/>
        </w:numPr>
        <w:tabs>
          <w:tab w:val="left" w:pos="499"/>
          <w:tab w:val="left" w:pos="508"/>
        </w:tabs>
        <w:spacing w:before="21" w:line="304" w:lineRule="auto"/>
        <w:ind w:left="505" w:right="59" w:hanging="278"/>
        <w:rPr>
          <w:rFonts w:ascii="Calibri" w:hAnsi="Calibri" w:cs="Calibri"/>
          <w:spacing w:val="-2"/>
          <w:w w:val="105"/>
        </w:rPr>
      </w:pPr>
      <w:r w:rsidRPr="00760A07">
        <w:rPr>
          <w:rFonts w:ascii="Calibri" w:hAnsi="Calibri" w:cs="Calibri"/>
          <w:spacing w:val="-2"/>
          <w:w w:val="105"/>
        </w:rPr>
        <w:t>In case of Non-Equity Regulatory capital instruments as mentioned in the Master Circular, only QIBs are allowed to participate in the issue.</w:t>
      </w:r>
    </w:p>
    <w:p w14:paraId="1B422649" w14:textId="0A46969C" w:rsidR="0027409E" w:rsidRPr="0027409E" w:rsidRDefault="0027409E" w:rsidP="00760A07">
      <w:pPr>
        <w:pStyle w:val="TableParagraph"/>
        <w:numPr>
          <w:ilvl w:val="0"/>
          <w:numId w:val="13"/>
        </w:numPr>
        <w:tabs>
          <w:tab w:val="left" w:pos="499"/>
          <w:tab w:val="left" w:pos="507"/>
        </w:tabs>
        <w:spacing w:before="21" w:line="304" w:lineRule="auto"/>
        <w:ind w:left="505" w:right="59" w:hanging="278"/>
        <w:rPr>
          <w:rFonts w:ascii="Symbol" w:hAnsi="Symbol"/>
        </w:rPr>
      </w:pPr>
      <w:r w:rsidRPr="00095C92">
        <w:rPr>
          <w:rFonts w:ascii="Calibri" w:hAnsi="Calibri" w:cs="Calibri"/>
          <w:spacing w:val="-2"/>
          <w:w w:val="105"/>
        </w:rPr>
        <w:t>Issuer may map the details of Arrangers and Non-QIB Investors (Non-QIB participating directly or through arranger) for a particular issue on the EBP platform not later than one hour before the bidding start time</w:t>
      </w:r>
      <w:r>
        <w:rPr>
          <w:spacing w:val="-2"/>
        </w:rPr>
        <w:t xml:space="preserve">. </w:t>
      </w:r>
    </w:p>
    <w:p w14:paraId="2582BA4A" w14:textId="77777777" w:rsidR="0027409E" w:rsidRPr="0027409E" w:rsidRDefault="0027409E" w:rsidP="0027409E">
      <w:pPr>
        <w:pStyle w:val="TableParagraph"/>
        <w:tabs>
          <w:tab w:val="left" w:pos="499"/>
          <w:tab w:val="left" w:pos="507"/>
        </w:tabs>
        <w:spacing w:before="22"/>
        <w:ind w:left="499"/>
        <w:rPr>
          <w:rFonts w:ascii="Symbol" w:hAnsi="Symbol"/>
        </w:rPr>
      </w:pPr>
    </w:p>
    <w:p w14:paraId="3C3A52D9" w14:textId="2B1C0F70" w:rsidR="0027409E" w:rsidRPr="00E43B10" w:rsidRDefault="0027409E" w:rsidP="0027409E">
      <w:pPr>
        <w:pStyle w:val="TableParagraph"/>
        <w:tabs>
          <w:tab w:val="left" w:pos="499"/>
          <w:tab w:val="left" w:pos="507"/>
        </w:tabs>
        <w:spacing w:before="22"/>
        <w:rPr>
          <w:rFonts w:ascii="Calibri" w:hAnsi="Calibri" w:cs="Calibri"/>
          <w:b/>
          <w:bCs/>
          <w:spacing w:val="-2"/>
          <w:w w:val="105"/>
        </w:rPr>
      </w:pPr>
      <w:r w:rsidRPr="00E43B10">
        <w:rPr>
          <w:rFonts w:ascii="Calibri" w:hAnsi="Calibri" w:cs="Calibri"/>
          <w:b/>
          <w:bCs/>
          <w:spacing w:val="-2"/>
          <w:w w:val="105"/>
        </w:rPr>
        <w:t>F.</w:t>
      </w:r>
      <w:r w:rsidR="00E43B10">
        <w:rPr>
          <w:rFonts w:ascii="Calibri" w:hAnsi="Calibri" w:cs="Calibri"/>
          <w:b/>
          <w:bCs/>
          <w:spacing w:val="-2"/>
          <w:w w:val="105"/>
        </w:rPr>
        <w:t xml:space="preserve"> </w:t>
      </w:r>
      <w:r w:rsidRPr="00E43B10">
        <w:rPr>
          <w:rFonts w:ascii="Calibri" w:hAnsi="Calibri" w:cs="Calibri"/>
          <w:b/>
          <w:bCs/>
          <w:spacing w:val="-2"/>
          <w:w w:val="105"/>
        </w:rPr>
        <w:t>Intimation to market</w:t>
      </w:r>
    </w:p>
    <w:p w14:paraId="1D73201B" w14:textId="77777777" w:rsidR="0027409E" w:rsidRDefault="0027409E" w:rsidP="0027409E">
      <w:pPr>
        <w:pStyle w:val="TableParagraph"/>
        <w:tabs>
          <w:tab w:val="left" w:pos="499"/>
          <w:tab w:val="left" w:pos="507"/>
        </w:tabs>
        <w:spacing w:before="22"/>
        <w:rPr>
          <w:w w:val="105"/>
        </w:rPr>
      </w:pPr>
    </w:p>
    <w:p w14:paraId="107A0B5C" w14:textId="77777777" w:rsidR="0027409E" w:rsidRPr="00E43B10" w:rsidRDefault="0027409E" w:rsidP="00A3041C">
      <w:pPr>
        <w:pStyle w:val="TableParagraph"/>
        <w:numPr>
          <w:ilvl w:val="0"/>
          <w:numId w:val="13"/>
        </w:numPr>
        <w:tabs>
          <w:tab w:val="left" w:pos="499"/>
          <w:tab w:val="left" w:pos="507"/>
        </w:tabs>
        <w:spacing w:before="6" w:line="290" w:lineRule="auto"/>
        <w:ind w:right="54" w:hanging="280"/>
        <w:rPr>
          <w:rFonts w:ascii="Calibri" w:hAnsi="Calibri" w:cs="Calibri"/>
          <w:spacing w:val="-2"/>
          <w:w w:val="105"/>
        </w:rPr>
      </w:pPr>
      <w:r w:rsidRPr="00E43B10">
        <w:rPr>
          <w:rFonts w:ascii="Calibri" w:hAnsi="Calibri" w:cs="Calibri"/>
          <w:spacing w:val="-2"/>
          <w:w w:val="105"/>
        </w:rPr>
        <w:t>Only the eligible participants shall have access to GID/KID and issue specific information and to the bidding portal provided by EBP</w:t>
      </w:r>
    </w:p>
    <w:p w14:paraId="23A8FB64" w14:textId="08104BC0" w:rsidR="0027409E" w:rsidRDefault="0027409E" w:rsidP="00A3041C">
      <w:pPr>
        <w:pStyle w:val="TableParagraph"/>
        <w:numPr>
          <w:ilvl w:val="0"/>
          <w:numId w:val="13"/>
        </w:numPr>
        <w:tabs>
          <w:tab w:val="left" w:pos="499"/>
          <w:tab w:val="left" w:pos="507"/>
        </w:tabs>
        <w:spacing w:before="6" w:line="290" w:lineRule="auto"/>
        <w:ind w:right="54" w:hanging="280"/>
        <w:rPr>
          <w:rFonts w:ascii="Calibri" w:hAnsi="Calibri" w:cs="Calibri"/>
          <w:spacing w:val="-2"/>
          <w:w w:val="105"/>
        </w:rPr>
      </w:pPr>
      <w:r w:rsidRPr="00E43B10">
        <w:rPr>
          <w:rFonts w:ascii="Calibri" w:hAnsi="Calibri" w:cs="Calibri"/>
          <w:spacing w:val="-2"/>
          <w:w w:val="105"/>
        </w:rPr>
        <w:t>The Exchange shall intimate the issue related information to the eligible participants in a manner as specified by SEBI from time to time</w:t>
      </w:r>
    </w:p>
    <w:p w14:paraId="5B99EB18" w14:textId="77777777" w:rsidR="005F3876" w:rsidRPr="00475A28" w:rsidRDefault="005F3876" w:rsidP="00555EDB">
      <w:pPr>
        <w:pStyle w:val="TableParagraph"/>
        <w:tabs>
          <w:tab w:val="left" w:pos="499"/>
          <w:tab w:val="left" w:pos="507"/>
        </w:tabs>
        <w:spacing w:before="6" w:line="290" w:lineRule="auto"/>
        <w:ind w:right="54"/>
        <w:rPr>
          <w:rFonts w:ascii="Calibri" w:hAnsi="Calibri" w:cs="Calibri"/>
          <w:spacing w:val="-2"/>
          <w:w w:val="105"/>
        </w:rPr>
      </w:pPr>
    </w:p>
    <w:p w14:paraId="438E81FF" w14:textId="2AF8F1A6" w:rsidR="0027409E" w:rsidRPr="00E43B10" w:rsidRDefault="0027409E" w:rsidP="00A3041C">
      <w:pPr>
        <w:pStyle w:val="TableParagraph"/>
        <w:numPr>
          <w:ilvl w:val="0"/>
          <w:numId w:val="16"/>
        </w:numPr>
        <w:tabs>
          <w:tab w:val="left" w:pos="502"/>
          <w:tab w:val="left" w:pos="510"/>
          <w:tab w:val="left" w:pos="1134"/>
        </w:tabs>
        <w:spacing w:before="12" w:line="300" w:lineRule="auto"/>
        <w:ind w:right="101"/>
        <w:rPr>
          <w:rFonts w:ascii="Calibri" w:hAnsi="Calibri" w:cs="Calibri"/>
          <w:b/>
          <w:bCs/>
          <w:spacing w:val="-2"/>
          <w:w w:val="105"/>
          <w:u w:val="single"/>
          <w:lang w:val="en-IN"/>
        </w:rPr>
      </w:pPr>
      <w:r w:rsidRPr="00E43B10">
        <w:rPr>
          <w:rFonts w:ascii="Calibri" w:hAnsi="Calibri" w:cs="Calibri"/>
          <w:b/>
          <w:bCs/>
          <w:spacing w:val="-2"/>
          <w:w w:val="105"/>
          <w:u w:val="single"/>
          <w:lang w:val="en-IN"/>
        </w:rPr>
        <w:t>Bidding Procedure</w:t>
      </w:r>
    </w:p>
    <w:p w14:paraId="76BF9418" w14:textId="77777777" w:rsidR="0027409E" w:rsidRDefault="0027409E" w:rsidP="0027409E">
      <w:pPr>
        <w:tabs>
          <w:tab w:val="left" w:pos="382"/>
        </w:tabs>
        <w:rPr>
          <w:b/>
          <w:u w:val="single"/>
        </w:rPr>
      </w:pPr>
    </w:p>
    <w:p w14:paraId="2C31F76B" w14:textId="6A0928B4" w:rsidR="0027409E" w:rsidRPr="00E43B10" w:rsidRDefault="0027409E" w:rsidP="00A3041C">
      <w:pPr>
        <w:pStyle w:val="ListParagraph"/>
        <w:numPr>
          <w:ilvl w:val="0"/>
          <w:numId w:val="20"/>
        </w:numPr>
        <w:tabs>
          <w:tab w:val="left" w:pos="382"/>
        </w:tabs>
        <w:rPr>
          <w:rFonts w:ascii="Calibri" w:hAnsi="Calibri" w:cs="Calibri"/>
          <w:b/>
          <w:bCs/>
          <w:spacing w:val="-2"/>
          <w:w w:val="105"/>
        </w:rPr>
      </w:pPr>
      <w:r w:rsidRPr="00E43B10">
        <w:rPr>
          <w:rFonts w:ascii="Calibri" w:hAnsi="Calibri" w:cs="Calibri"/>
          <w:b/>
          <w:bCs/>
          <w:spacing w:val="-2"/>
          <w:w w:val="105"/>
        </w:rPr>
        <w:t>Process of Bidding</w:t>
      </w:r>
    </w:p>
    <w:p w14:paraId="37198B7E" w14:textId="77777777" w:rsidR="0027409E" w:rsidRDefault="0027409E" w:rsidP="0027409E">
      <w:pPr>
        <w:pStyle w:val="ListParagraph"/>
        <w:tabs>
          <w:tab w:val="left" w:pos="382"/>
        </w:tabs>
        <w:rPr>
          <w:b/>
          <w:u w:val="single"/>
        </w:rPr>
      </w:pPr>
    </w:p>
    <w:p w14:paraId="0DAD77F3" w14:textId="48596217" w:rsidR="0027409E" w:rsidRPr="00E43B10" w:rsidRDefault="0027409E" w:rsidP="00A3041C">
      <w:pPr>
        <w:pStyle w:val="TableParagraph"/>
        <w:numPr>
          <w:ilvl w:val="0"/>
          <w:numId w:val="13"/>
        </w:numPr>
        <w:spacing w:before="98"/>
        <w:ind w:left="511" w:hanging="283"/>
        <w:rPr>
          <w:rFonts w:ascii="Calibri" w:hAnsi="Calibri" w:cs="Calibri"/>
          <w:spacing w:val="-2"/>
          <w:w w:val="105"/>
        </w:rPr>
      </w:pPr>
      <w:r w:rsidRPr="00E43B10">
        <w:rPr>
          <w:rFonts w:ascii="Calibri" w:hAnsi="Calibri" w:cs="Calibri"/>
          <w:spacing w:val="-2"/>
          <w:w w:val="105"/>
        </w:rPr>
        <w:t>An Arranger can place multiple bids on behalf of investors provided that the cumulative bids placed for an investor should not be more than Rs.100 crore or 5% of the base issue size.</w:t>
      </w:r>
    </w:p>
    <w:p w14:paraId="4A72058B" w14:textId="77777777" w:rsidR="0027409E" w:rsidRPr="00E43B10" w:rsidRDefault="0027409E" w:rsidP="00A3041C">
      <w:pPr>
        <w:pStyle w:val="TableParagraph"/>
        <w:numPr>
          <w:ilvl w:val="0"/>
          <w:numId w:val="12"/>
        </w:numPr>
        <w:tabs>
          <w:tab w:val="left" w:pos="498"/>
          <w:tab w:val="left" w:pos="507"/>
        </w:tabs>
        <w:spacing w:before="106" w:line="297" w:lineRule="auto"/>
        <w:ind w:right="42" w:hanging="280"/>
        <w:rPr>
          <w:rFonts w:ascii="Calibri" w:hAnsi="Calibri" w:cs="Calibri"/>
          <w:spacing w:val="-2"/>
          <w:w w:val="105"/>
        </w:rPr>
      </w:pPr>
      <w:r w:rsidRPr="00E43B10">
        <w:rPr>
          <w:rFonts w:ascii="Calibri" w:hAnsi="Calibri" w:cs="Calibri"/>
          <w:spacing w:val="-2"/>
          <w:w w:val="105"/>
        </w:rPr>
        <w:t xml:space="preserve">Arrangers are allowed to enter consolidated bids, i.e. an aggregate bid consisting of proprietary </w:t>
      </w:r>
      <w:proofErr w:type="gramStart"/>
      <w:r w:rsidRPr="00E43B10">
        <w:rPr>
          <w:rFonts w:ascii="Calibri" w:hAnsi="Calibri" w:cs="Calibri"/>
          <w:spacing w:val="-2"/>
          <w:w w:val="105"/>
        </w:rPr>
        <w:t>bid</w:t>
      </w:r>
      <w:proofErr w:type="gramEnd"/>
      <w:r w:rsidRPr="00E43B10">
        <w:rPr>
          <w:rFonts w:ascii="Calibri" w:hAnsi="Calibri" w:cs="Calibri"/>
          <w:spacing w:val="-2"/>
          <w:w w:val="105"/>
        </w:rPr>
        <w:t xml:space="preserve"> and on behalf of multiple clients subject to conditions specified by SEBI. The bid amount for each client will be subject to minimum bid value as specified in the issue details.</w:t>
      </w:r>
    </w:p>
    <w:p w14:paraId="6FC2D207" w14:textId="621E7091" w:rsidR="0027409E" w:rsidRPr="00E43B10" w:rsidRDefault="0027409E" w:rsidP="00A3041C">
      <w:pPr>
        <w:pStyle w:val="TableParagraph"/>
        <w:numPr>
          <w:ilvl w:val="0"/>
          <w:numId w:val="12"/>
        </w:numPr>
        <w:tabs>
          <w:tab w:val="left" w:pos="498"/>
          <w:tab w:val="left" w:pos="507"/>
        </w:tabs>
        <w:spacing w:before="106" w:line="297" w:lineRule="auto"/>
        <w:ind w:right="42" w:hanging="280"/>
        <w:rPr>
          <w:rFonts w:ascii="Calibri" w:hAnsi="Calibri" w:cs="Calibri"/>
          <w:spacing w:val="-2"/>
          <w:w w:val="105"/>
        </w:rPr>
      </w:pPr>
      <w:r w:rsidRPr="00E43B10">
        <w:rPr>
          <w:rFonts w:ascii="Calibri" w:hAnsi="Calibri" w:cs="Calibri"/>
          <w:spacing w:val="-2"/>
          <w:w w:val="105"/>
        </w:rPr>
        <w:lastRenderedPageBreak/>
        <w:t xml:space="preserve">Investors participating directly can place bids only for self (proprietary). Participants will be allowed to enter multiple bids i.e. single </w:t>
      </w:r>
      <w:proofErr w:type="gramStart"/>
      <w:r w:rsidRPr="00E43B10">
        <w:rPr>
          <w:rFonts w:ascii="Calibri" w:hAnsi="Calibri" w:cs="Calibri"/>
          <w:spacing w:val="-2"/>
          <w:w w:val="105"/>
        </w:rPr>
        <w:t>participant</w:t>
      </w:r>
      <w:proofErr w:type="gramEnd"/>
      <w:r w:rsidRPr="00E43B10">
        <w:rPr>
          <w:rFonts w:ascii="Calibri" w:hAnsi="Calibri" w:cs="Calibri"/>
          <w:spacing w:val="-2"/>
          <w:w w:val="105"/>
        </w:rPr>
        <w:t xml:space="preserve"> can enter more than one bid</w:t>
      </w:r>
      <w:r w:rsidR="00F00582">
        <w:rPr>
          <w:rFonts w:ascii="Calibri" w:hAnsi="Calibri" w:cs="Calibri"/>
          <w:spacing w:val="-2"/>
          <w:w w:val="105"/>
        </w:rPr>
        <w:t>.</w:t>
      </w:r>
    </w:p>
    <w:p w14:paraId="20005A92" w14:textId="77777777" w:rsidR="0027409E" w:rsidRPr="00E43B10" w:rsidRDefault="0027409E" w:rsidP="00A3041C">
      <w:pPr>
        <w:pStyle w:val="TableParagraph"/>
        <w:numPr>
          <w:ilvl w:val="0"/>
          <w:numId w:val="12"/>
        </w:numPr>
        <w:tabs>
          <w:tab w:val="left" w:pos="509"/>
        </w:tabs>
        <w:spacing w:before="13"/>
        <w:ind w:left="509" w:hanging="281"/>
        <w:rPr>
          <w:rFonts w:ascii="Calibri" w:hAnsi="Calibri" w:cs="Calibri"/>
          <w:spacing w:val="-2"/>
          <w:w w:val="105"/>
        </w:rPr>
      </w:pPr>
      <w:r w:rsidRPr="00E43B10">
        <w:rPr>
          <w:rFonts w:ascii="Calibri" w:hAnsi="Calibri" w:cs="Calibri"/>
          <w:spacing w:val="-2"/>
          <w:w w:val="105"/>
        </w:rPr>
        <w:t>Bids on behalf of an Investor can be made by more than one Arranger(s)</w:t>
      </w:r>
    </w:p>
    <w:p w14:paraId="489F489D" w14:textId="77777777" w:rsidR="0027409E" w:rsidRPr="00E43B10" w:rsidRDefault="0027409E" w:rsidP="00A3041C">
      <w:pPr>
        <w:pStyle w:val="TableParagraph"/>
        <w:numPr>
          <w:ilvl w:val="0"/>
          <w:numId w:val="12"/>
        </w:numPr>
        <w:tabs>
          <w:tab w:val="left" w:pos="503"/>
          <w:tab w:val="left" w:pos="508"/>
        </w:tabs>
        <w:spacing w:before="47" w:line="280" w:lineRule="auto"/>
        <w:ind w:left="508" w:right="63" w:hanging="281"/>
        <w:rPr>
          <w:rFonts w:ascii="Calibri" w:hAnsi="Calibri" w:cs="Calibri"/>
          <w:spacing w:val="-2"/>
          <w:w w:val="105"/>
        </w:rPr>
      </w:pPr>
      <w:r w:rsidRPr="00E43B10">
        <w:rPr>
          <w:rFonts w:ascii="Calibri" w:hAnsi="Calibri" w:cs="Calibri"/>
          <w:spacing w:val="-2"/>
          <w:w w:val="105"/>
        </w:rPr>
        <w:t>Cancellation and Modification of bids will be allowed during bidding time as specified by SEBI</w:t>
      </w:r>
    </w:p>
    <w:p w14:paraId="21B18402" w14:textId="0A647B23" w:rsidR="0027409E" w:rsidRPr="00E43B10" w:rsidRDefault="0027409E" w:rsidP="00A3041C">
      <w:pPr>
        <w:pStyle w:val="TableParagraph"/>
        <w:numPr>
          <w:ilvl w:val="0"/>
          <w:numId w:val="12"/>
        </w:numPr>
        <w:tabs>
          <w:tab w:val="left" w:pos="550"/>
          <w:tab w:val="left" w:pos="552"/>
        </w:tabs>
        <w:spacing w:before="27" w:line="300" w:lineRule="auto"/>
        <w:ind w:left="552" w:right="55" w:hanging="373"/>
        <w:rPr>
          <w:rFonts w:ascii="Calibri" w:hAnsi="Calibri" w:cs="Calibri"/>
          <w:spacing w:val="-2"/>
          <w:w w:val="105"/>
        </w:rPr>
      </w:pPr>
      <w:r w:rsidRPr="00E43B10">
        <w:rPr>
          <w:rFonts w:ascii="Calibri" w:hAnsi="Calibri" w:cs="Calibri"/>
          <w:spacing w:val="-2"/>
          <w:w w:val="105"/>
        </w:rPr>
        <w:t>Every bid will be assigned a timestamp</w:t>
      </w:r>
      <w:r w:rsidR="00D0236F">
        <w:rPr>
          <w:rFonts w:ascii="Calibri" w:hAnsi="Calibri" w:cs="Calibri"/>
          <w:spacing w:val="-2"/>
          <w:w w:val="105"/>
        </w:rPr>
        <w:t>.</w:t>
      </w:r>
      <w:r w:rsidRPr="00E43B10">
        <w:rPr>
          <w:rFonts w:ascii="Calibri" w:hAnsi="Calibri" w:cs="Calibri"/>
          <w:spacing w:val="-2"/>
          <w:w w:val="105"/>
        </w:rPr>
        <w:t xml:space="preserve"> The timestamp of bid will be attached at the time of bid entry. Any modification to the bid will result in change in timestamp.</w:t>
      </w:r>
    </w:p>
    <w:p w14:paraId="3221F374" w14:textId="77777777" w:rsidR="0027409E" w:rsidRPr="00E43B10" w:rsidRDefault="0027409E" w:rsidP="00A3041C">
      <w:pPr>
        <w:pStyle w:val="TableParagraph"/>
        <w:numPr>
          <w:ilvl w:val="0"/>
          <w:numId w:val="12"/>
        </w:numPr>
        <w:tabs>
          <w:tab w:val="left" w:pos="498"/>
          <w:tab w:val="left" w:pos="508"/>
        </w:tabs>
        <w:spacing w:before="10" w:line="290" w:lineRule="auto"/>
        <w:ind w:left="508" w:right="63" w:hanging="281"/>
        <w:rPr>
          <w:rFonts w:ascii="Calibri" w:hAnsi="Calibri" w:cs="Calibri"/>
          <w:spacing w:val="-2"/>
          <w:w w:val="105"/>
        </w:rPr>
      </w:pPr>
      <w:r w:rsidRPr="00E43B10">
        <w:rPr>
          <w:rFonts w:ascii="Calibri" w:hAnsi="Calibri" w:cs="Calibri"/>
          <w:spacing w:val="-2"/>
          <w:w w:val="105"/>
        </w:rPr>
        <w:t>In the last 10 minutes of bidding period, cancellation is not allowed. Revision is allowed only for improvement of rate and bid size</w:t>
      </w:r>
    </w:p>
    <w:p w14:paraId="5B8581DB" w14:textId="77777777" w:rsidR="0027409E" w:rsidRPr="00E43B10" w:rsidRDefault="0027409E" w:rsidP="00A3041C">
      <w:pPr>
        <w:pStyle w:val="TableParagraph"/>
        <w:numPr>
          <w:ilvl w:val="0"/>
          <w:numId w:val="12"/>
        </w:numPr>
        <w:tabs>
          <w:tab w:val="left" w:pos="498"/>
          <w:tab w:val="left" w:pos="509"/>
        </w:tabs>
        <w:spacing w:before="22" w:line="300" w:lineRule="auto"/>
        <w:ind w:left="509" w:right="60" w:hanging="282"/>
        <w:rPr>
          <w:rFonts w:ascii="Calibri" w:hAnsi="Calibri" w:cs="Calibri"/>
          <w:spacing w:val="-2"/>
          <w:w w:val="105"/>
        </w:rPr>
      </w:pPr>
      <w:r w:rsidRPr="00E43B10">
        <w:rPr>
          <w:rFonts w:ascii="Calibri" w:hAnsi="Calibri" w:cs="Calibri"/>
          <w:spacing w:val="-2"/>
          <w:w w:val="105"/>
        </w:rPr>
        <w:t>In cases of Issuances with Anchor portion, remaining portion of the issue (i.e. non-anchor portion within the base issue size and green shoe option) shall be open for bidding by eligible participants</w:t>
      </w:r>
    </w:p>
    <w:p w14:paraId="2BD38ACC" w14:textId="77777777" w:rsidR="0027409E" w:rsidRDefault="0027409E" w:rsidP="00A3041C">
      <w:pPr>
        <w:pStyle w:val="TableParagraph"/>
        <w:numPr>
          <w:ilvl w:val="0"/>
          <w:numId w:val="12"/>
        </w:numPr>
        <w:tabs>
          <w:tab w:val="left" w:pos="507"/>
          <w:tab w:val="left" w:pos="511"/>
        </w:tabs>
        <w:spacing w:before="10" w:line="290" w:lineRule="auto"/>
        <w:ind w:right="64" w:hanging="279"/>
        <w:rPr>
          <w:rFonts w:ascii="Symbol" w:hAnsi="Symbol"/>
          <w:position w:val="-1"/>
        </w:rPr>
      </w:pPr>
      <w:r w:rsidRPr="00E43B10">
        <w:rPr>
          <w:rFonts w:ascii="Calibri" w:hAnsi="Calibri" w:cs="Calibri"/>
          <w:spacing w:val="-2"/>
          <w:w w:val="105"/>
        </w:rPr>
        <w:t xml:space="preserve">Anchor </w:t>
      </w:r>
      <w:proofErr w:type="gramStart"/>
      <w:r w:rsidRPr="00E43B10">
        <w:rPr>
          <w:rFonts w:ascii="Calibri" w:hAnsi="Calibri" w:cs="Calibri"/>
          <w:spacing w:val="-2"/>
          <w:w w:val="105"/>
        </w:rPr>
        <w:t>investor</w:t>
      </w:r>
      <w:proofErr w:type="gramEnd"/>
      <w:r w:rsidRPr="00E43B10">
        <w:rPr>
          <w:rFonts w:ascii="Calibri" w:hAnsi="Calibri" w:cs="Calibri"/>
          <w:spacing w:val="-2"/>
          <w:w w:val="105"/>
        </w:rPr>
        <w:t xml:space="preserve"> can place bids for the remaining portion of the issue if identified as eligible participants by the Issuer</w:t>
      </w:r>
      <w:r>
        <w:t>.</w:t>
      </w:r>
    </w:p>
    <w:p w14:paraId="627A1E2C" w14:textId="1C50678C" w:rsidR="0027409E" w:rsidRPr="00AA5143" w:rsidRDefault="0027409E" w:rsidP="00A3041C">
      <w:pPr>
        <w:pStyle w:val="TableParagraph"/>
        <w:numPr>
          <w:ilvl w:val="0"/>
          <w:numId w:val="12"/>
        </w:numPr>
        <w:tabs>
          <w:tab w:val="left" w:pos="508"/>
          <w:tab w:val="left" w:pos="511"/>
        </w:tabs>
        <w:spacing w:before="10" w:line="290" w:lineRule="auto"/>
        <w:ind w:right="64" w:hanging="279"/>
        <w:rPr>
          <w:rFonts w:ascii="Calibri" w:hAnsi="Calibri" w:cs="Calibri"/>
          <w:spacing w:val="-2"/>
          <w:w w:val="105"/>
        </w:rPr>
      </w:pPr>
      <w:r w:rsidRPr="00AA5143">
        <w:rPr>
          <w:rFonts w:ascii="Calibri" w:hAnsi="Calibri" w:cs="Calibri"/>
          <w:spacing w:val="-2"/>
          <w:w w:val="105"/>
        </w:rPr>
        <w:t xml:space="preserve">An anchor investor can also participate in the </w:t>
      </w:r>
      <w:r w:rsidR="00E43B10" w:rsidRPr="00AA5143">
        <w:rPr>
          <w:rFonts w:ascii="Calibri" w:hAnsi="Calibri" w:cs="Calibri"/>
          <w:spacing w:val="-2"/>
          <w:w w:val="105"/>
        </w:rPr>
        <w:t>non-anchor</w:t>
      </w:r>
      <w:r w:rsidRPr="00AA5143">
        <w:rPr>
          <w:rFonts w:ascii="Calibri" w:hAnsi="Calibri" w:cs="Calibri"/>
          <w:spacing w:val="-2"/>
          <w:w w:val="105"/>
        </w:rPr>
        <w:t xml:space="preserve"> portion</w:t>
      </w:r>
    </w:p>
    <w:p w14:paraId="4371B705" w14:textId="77777777" w:rsidR="0027409E" w:rsidRDefault="0027409E" w:rsidP="0027409E">
      <w:pPr>
        <w:pStyle w:val="TableParagraph"/>
        <w:tabs>
          <w:tab w:val="left" w:pos="508"/>
          <w:tab w:val="left" w:pos="511"/>
        </w:tabs>
        <w:spacing w:before="105" w:line="300" w:lineRule="auto"/>
        <w:ind w:right="63"/>
        <w:rPr>
          <w:spacing w:val="-2"/>
          <w:u w:val="thick"/>
        </w:rPr>
      </w:pPr>
    </w:p>
    <w:p w14:paraId="648C6A13" w14:textId="44BBCF79" w:rsidR="0027409E" w:rsidRPr="00E43B10" w:rsidRDefault="0027409E" w:rsidP="00A3041C">
      <w:pPr>
        <w:pStyle w:val="ListParagraph"/>
        <w:numPr>
          <w:ilvl w:val="0"/>
          <w:numId w:val="20"/>
        </w:numPr>
        <w:tabs>
          <w:tab w:val="left" w:pos="382"/>
        </w:tabs>
        <w:rPr>
          <w:rFonts w:ascii="Calibri" w:hAnsi="Calibri" w:cs="Calibri"/>
          <w:b/>
          <w:bCs/>
          <w:spacing w:val="-2"/>
          <w:w w:val="105"/>
        </w:rPr>
      </w:pPr>
      <w:r w:rsidRPr="00E43B10">
        <w:rPr>
          <w:rFonts w:ascii="Calibri" w:hAnsi="Calibri" w:cs="Calibri"/>
          <w:b/>
          <w:bCs/>
          <w:spacing w:val="-2"/>
          <w:w w:val="105"/>
        </w:rPr>
        <w:t>Bidding Parameters</w:t>
      </w:r>
    </w:p>
    <w:p w14:paraId="57FA573C" w14:textId="77777777" w:rsidR="0027409E" w:rsidRPr="00E43B10" w:rsidRDefault="0027409E" w:rsidP="0027409E">
      <w:pPr>
        <w:pStyle w:val="TableParagraph"/>
        <w:tabs>
          <w:tab w:val="left" w:pos="507"/>
        </w:tabs>
        <w:spacing w:before="98" w:line="288" w:lineRule="auto"/>
        <w:ind w:left="360" w:right="70"/>
        <w:jc w:val="left"/>
        <w:rPr>
          <w:rFonts w:ascii="Calibri" w:hAnsi="Calibri" w:cs="Calibri"/>
          <w:spacing w:val="-2"/>
          <w:w w:val="105"/>
        </w:rPr>
      </w:pPr>
      <w:r w:rsidRPr="00E43B10">
        <w:rPr>
          <w:rFonts w:ascii="Calibri" w:hAnsi="Calibri" w:cs="Calibri"/>
          <w:spacing w:val="-2"/>
          <w:w w:val="105"/>
        </w:rPr>
        <w:t>Bidders shall place bids with two parameters as per the Issuance category</w:t>
      </w:r>
    </w:p>
    <w:p w14:paraId="4E0B99CE" w14:textId="77777777" w:rsidR="0027409E" w:rsidRPr="00E43B10" w:rsidRDefault="0027409E" w:rsidP="00A3041C">
      <w:pPr>
        <w:pStyle w:val="TableParagraph"/>
        <w:numPr>
          <w:ilvl w:val="1"/>
          <w:numId w:val="20"/>
        </w:numPr>
        <w:tabs>
          <w:tab w:val="left" w:pos="1004"/>
        </w:tabs>
        <w:spacing w:before="24"/>
        <w:jc w:val="left"/>
        <w:rPr>
          <w:rFonts w:ascii="Calibri" w:hAnsi="Calibri" w:cs="Calibri"/>
          <w:spacing w:val="-2"/>
          <w:w w:val="105"/>
        </w:rPr>
      </w:pPr>
      <w:r w:rsidRPr="00E43B10">
        <w:rPr>
          <w:rFonts w:ascii="Calibri" w:hAnsi="Calibri" w:cs="Calibri"/>
          <w:spacing w:val="-2"/>
          <w:w w:val="105"/>
        </w:rPr>
        <w:t>Coupon specified by Issuer: Amount (INR) and Price.</w:t>
      </w:r>
    </w:p>
    <w:p w14:paraId="6235986C" w14:textId="6FBD58FB" w:rsidR="0027409E" w:rsidRDefault="0027409E" w:rsidP="00A3041C">
      <w:pPr>
        <w:pStyle w:val="TableParagraph"/>
        <w:numPr>
          <w:ilvl w:val="1"/>
          <w:numId w:val="20"/>
        </w:numPr>
        <w:tabs>
          <w:tab w:val="left" w:pos="1004"/>
        </w:tabs>
        <w:spacing w:before="24"/>
        <w:jc w:val="left"/>
        <w:rPr>
          <w:rFonts w:ascii="Calibri" w:hAnsi="Calibri" w:cs="Calibri"/>
          <w:spacing w:val="-2"/>
          <w:w w:val="105"/>
        </w:rPr>
      </w:pPr>
      <w:r w:rsidRPr="00E43B10">
        <w:rPr>
          <w:rFonts w:ascii="Calibri" w:hAnsi="Calibri" w:cs="Calibri"/>
          <w:spacing w:val="-2"/>
          <w:w w:val="105"/>
        </w:rPr>
        <w:t>Coupon/spread discovered during bidding: Amount (INR) and Coupon/spread in basis points</w:t>
      </w:r>
    </w:p>
    <w:p w14:paraId="7323E2CB" w14:textId="77777777" w:rsidR="0027409E" w:rsidRDefault="0027409E" w:rsidP="0027409E">
      <w:pPr>
        <w:pStyle w:val="TableParagraph"/>
        <w:tabs>
          <w:tab w:val="left" w:pos="1004"/>
        </w:tabs>
        <w:spacing w:before="24"/>
        <w:ind w:left="1440"/>
        <w:jc w:val="left"/>
      </w:pPr>
    </w:p>
    <w:p w14:paraId="065DC3F9" w14:textId="44812CD2" w:rsidR="0027409E" w:rsidRPr="00E43B10" w:rsidRDefault="0027409E" w:rsidP="00A3041C">
      <w:pPr>
        <w:pStyle w:val="ListParagraph"/>
        <w:numPr>
          <w:ilvl w:val="0"/>
          <w:numId w:val="20"/>
        </w:numPr>
        <w:tabs>
          <w:tab w:val="left" w:pos="382"/>
        </w:tabs>
        <w:rPr>
          <w:rFonts w:ascii="Calibri" w:hAnsi="Calibri" w:cs="Calibri"/>
          <w:b/>
          <w:bCs/>
          <w:spacing w:val="-2"/>
          <w:w w:val="105"/>
        </w:rPr>
      </w:pPr>
      <w:r w:rsidRPr="00E43B10">
        <w:rPr>
          <w:rFonts w:ascii="Calibri" w:hAnsi="Calibri" w:cs="Calibri"/>
          <w:b/>
          <w:bCs/>
          <w:spacing w:val="-2"/>
          <w:w w:val="105"/>
        </w:rPr>
        <w:t>Rules for Consolidated Bids</w:t>
      </w:r>
    </w:p>
    <w:p w14:paraId="7D30C821" w14:textId="0D47696E" w:rsidR="0027409E" w:rsidRPr="00E43B10" w:rsidRDefault="0027409E" w:rsidP="00A3041C">
      <w:pPr>
        <w:pStyle w:val="TableParagraph"/>
        <w:numPr>
          <w:ilvl w:val="0"/>
          <w:numId w:val="24"/>
        </w:numPr>
        <w:tabs>
          <w:tab w:val="left" w:pos="505"/>
          <w:tab w:val="left" w:pos="508"/>
        </w:tabs>
        <w:spacing w:before="96" w:line="285" w:lineRule="auto"/>
        <w:ind w:right="59"/>
        <w:rPr>
          <w:rFonts w:ascii="Calibri" w:hAnsi="Calibri" w:cs="Calibri"/>
          <w:spacing w:val="-2"/>
          <w:w w:val="105"/>
        </w:rPr>
      </w:pPr>
      <w:r w:rsidRPr="00E43B10">
        <w:rPr>
          <w:rFonts w:ascii="Calibri" w:hAnsi="Calibri" w:cs="Calibri"/>
          <w:spacing w:val="-2"/>
          <w:w w:val="105"/>
        </w:rPr>
        <w:t xml:space="preserve">The clients on whose behalf the bids are being entered </w:t>
      </w:r>
      <w:proofErr w:type="gramStart"/>
      <w:r w:rsidRPr="00E43B10">
        <w:rPr>
          <w:rFonts w:ascii="Calibri" w:hAnsi="Calibri" w:cs="Calibri"/>
          <w:spacing w:val="-2"/>
          <w:w w:val="105"/>
        </w:rPr>
        <w:t>have to</w:t>
      </w:r>
      <w:proofErr w:type="gramEnd"/>
      <w:r w:rsidRPr="00E43B10">
        <w:rPr>
          <w:rFonts w:ascii="Calibri" w:hAnsi="Calibri" w:cs="Calibri"/>
          <w:spacing w:val="-2"/>
          <w:w w:val="105"/>
        </w:rPr>
        <w:t xml:space="preserve"> be enrolled on the </w:t>
      </w:r>
      <w:r w:rsidR="003B1E3F" w:rsidRPr="00E43B10">
        <w:rPr>
          <w:rFonts w:ascii="Calibri" w:hAnsi="Calibri" w:cs="Calibri"/>
          <w:spacing w:val="-2"/>
          <w:w w:val="105"/>
        </w:rPr>
        <w:t>M</w:t>
      </w:r>
      <w:r w:rsidRPr="00E43B10">
        <w:rPr>
          <w:rFonts w:ascii="Calibri" w:hAnsi="Calibri" w:cs="Calibri"/>
          <w:spacing w:val="-2"/>
          <w:w w:val="105"/>
        </w:rPr>
        <w:t>SE-EBP platform.</w:t>
      </w:r>
    </w:p>
    <w:p w14:paraId="537A95D8" w14:textId="77777777" w:rsidR="0027409E" w:rsidRPr="00E43B10" w:rsidRDefault="0027409E" w:rsidP="00A3041C">
      <w:pPr>
        <w:pStyle w:val="TableParagraph"/>
        <w:numPr>
          <w:ilvl w:val="0"/>
          <w:numId w:val="24"/>
        </w:numPr>
        <w:tabs>
          <w:tab w:val="left" w:pos="507"/>
          <w:tab w:val="left" w:pos="512"/>
        </w:tabs>
        <w:spacing w:before="31" w:line="290" w:lineRule="auto"/>
        <w:ind w:right="62"/>
        <w:rPr>
          <w:rFonts w:ascii="Calibri" w:hAnsi="Calibri" w:cs="Calibri"/>
          <w:spacing w:val="-2"/>
          <w:w w:val="105"/>
        </w:rPr>
      </w:pPr>
      <w:r w:rsidRPr="00E43B10">
        <w:rPr>
          <w:rFonts w:ascii="Calibri" w:hAnsi="Calibri" w:cs="Calibri"/>
          <w:spacing w:val="-2"/>
          <w:w w:val="105"/>
        </w:rPr>
        <w:t xml:space="preserve">Each multiple </w:t>
      </w:r>
      <w:proofErr w:type="gramStart"/>
      <w:r w:rsidRPr="00E43B10">
        <w:rPr>
          <w:rFonts w:ascii="Calibri" w:hAnsi="Calibri" w:cs="Calibri"/>
          <w:spacing w:val="-2"/>
          <w:w w:val="105"/>
        </w:rPr>
        <w:t>bid</w:t>
      </w:r>
      <w:proofErr w:type="gramEnd"/>
      <w:r w:rsidRPr="00E43B10">
        <w:rPr>
          <w:rFonts w:ascii="Calibri" w:hAnsi="Calibri" w:cs="Calibri"/>
          <w:spacing w:val="-2"/>
          <w:w w:val="105"/>
        </w:rPr>
        <w:t xml:space="preserve"> will be treated as unique bid placed by Arranger /Investor/Custodian</w:t>
      </w:r>
    </w:p>
    <w:p w14:paraId="6F2489EB" w14:textId="20D3630D" w:rsidR="0027409E" w:rsidRPr="00E43B10" w:rsidRDefault="0027409E" w:rsidP="00A3041C">
      <w:pPr>
        <w:pStyle w:val="TableParagraph"/>
        <w:numPr>
          <w:ilvl w:val="0"/>
          <w:numId w:val="24"/>
        </w:numPr>
        <w:tabs>
          <w:tab w:val="left" w:pos="1004"/>
        </w:tabs>
        <w:spacing w:before="24"/>
        <w:jc w:val="left"/>
        <w:rPr>
          <w:rFonts w:ascii="Calibri" w:hAnsi="Calibri" w:cs="Calibri"/>
          <w:spacing w:val="-2"/>
          <w:w w:val="105"/>
        </w:rPr>
      </w:pPr>
      <w:r w:rsidRPr="00E43B10">
        <w:rPr>
          <w:rFonts w:ascii="Calibri" w:hAnsi="Calibri" w:cs="Calibri"/>
          <w:spacing w:val="-2"/>
          <w:w w:val="105"/>
        </w:rPr>
        <w:t xml:space="preserve">In case of participants entering consolidated bids (for single PAN), they </w:t>
      </w:r>
      <w:proofErr w:type="gramStart"/>
      <w:r w:rsidRPr="00E43B10">
        <w:rPr>
          <w:rFonts w:ascii="Calibri" w:hAnsi="Calibri" w:cs="Calibri"/>
          <w:spacing w:val="-2"/>
          <w:w w:val="105"/>
        </w:rPr>
        <w:t>have to</w:t>
      </w:r>
      <w:proofErr w:type="gramEnd"/>
      <w:r w:rsidRPr="00E43B10">
        <w:rPr>
          <w:rFonts w:ascii="Calibri" w:hAnsi="Calibri" w:cs="Calibri"/>
          <w:spacing w:val="-2"/>
          <w:w w:val="105"/>
        </w:rPr>
        <w:t xml:space="preserve"> provide the scheme wise allocation within one hour from the acceptance of the issue.</w:t>
      </w:r>
    </w:p>
    <w:p w14:paraId="5A35A56C" w14:textId="77777777" w:rsidR="0027409E" w:rsidRDefault="0027409E" w:rsidP="0027409E">
      <w:pPr>
        <w:pStyle w:val="TableParagraph"/>
        <w:tabs>
          <w:tab w:val="left" w:pos="1004"/>
        </w:tabs>
        <w:spacing w:before="24"/>
        <w:ind w:left="1440"/>
        <w:jc w:val="left"/>
      </w:pPr>
    </w:p>
    <w:p w14:paraId="447B68D5" w14:textId="020280EA" w:rsidR="0027409E" w:rsidRPr="00E43B10" w:rsidRDefault="0027409E" w:rsidP="00A3041C">
      <w:pPr>
        <w:pStyle w:val="ListParagraph"/>
        <w:numPr>
          <w:ilvl w:val="0"/>
          <w:numId w:val="20"/>
        </w:numPr>
        <w:tabs>
          <w:tab w:val="left" w:pos="382"/>
        </w:tabs>
        <w:rPr>
          <w:rFonts w:ascii="Calibri" w:hAnsi="Calibri" w:cs="Calibri"/>
          <w:b/>
          <w:bCs/>
          <w:spacing w:val="-2"/>
          <w:w w:val="105"/>
        </w:rPr>
      </w:pPr>
      <w:r w:rsidRPr="00E43B10">
        <w:rPr>
          <w:rFonts w:ascii="Calibri" w:hAnsi="Calibri" w:cs="Calibri"/>
          <w:b/>
          <w:bCs/>
          <w:spacing w:val="-2"/>
          <w:w w:val="105"/>
        </w:rPr>
        <w:t>Bid Book Disclosure</w:t>
      </w:r>
    </w:p>
    <w:p w14:paraId="4F5F374F" w14:textId="77777777" w:rsidR="0027409E" w:rsidRPr="00E43B10" w:rsidRDefault="0027409E" w:rsidP="00A3041C">
      <w:pPr>
        <w:pStyle w:val="TableParagraph"/>
        <w:numPr>
          <w:ilvl w:val="0"/>
          <w:numId w:val="25"/>
        </w:numPr>
        <w:tabs>
          <w:tab w:val="left" w:pos="499"/>
        </w:tabs>
        <w:spacing w:before="98"/>
        <w:rPr>
          <w:rFonts w:ascii="Calibri" w:hAnsi="Calibri" w:cs="Calibri"/>
          <w:spacing w:val="-2"/>
          <w:w w:val="105"/>
        </w:rPr>
      </w:pPr>
      <w:r w:rsidRPr="00E43B10">
        <w:rPr>
          <w:rFonts w:ascii="Calibri" w:hAnsi="Calibri" w:cs="Calibri"/>
          <w:spacing w:val="-2"/>
          <w:w w:val="105"/>
        </w:rPr>
        <w:t>Issuer shall disclose mode of bidding (Open/Close) in the GID/KID.</w:t>
      </w:r>
    </w:p>
    <w:p w14:paraId="12D99E5B" w14:textId="77777777" w:rsidR="0027409E" w:rsidRPr="00E43B10" w:rsidRDefault="0027409E" w:rsidP="00A3041C">
      <w:pPr>
        <w:pStyle w:val="TableParagraph"/>
        <w:numPr>
          <w:ilvl w:val="0"/>
          <w:numId w:val="25"/>
        </w:numPr>
        <w:tabs>
          <w:tab w:val="left" w:pos="499"/>
          <w:tab w:val="left" w:pos="509"/>
        </w:tabs>
        <w:spacing w:before="60" w:line="302" w:lineRule="auto"/>
        <w:ind w:right="56"/>
        <w:rPr>
          <w:rFonts w:ascii="Calibri" w:hAnsi="Calibri" w:cs="Calibri"/>
          <w:spacing w:val="-2"/>
          <w:w w:val="105"/>
        </w:rPr>
      </w:pPr>
      <w:r w:rsidRPr="00E43B10">
        <w:rPr>
          <w:rFonts w:ascii="Calibri" w:hAnsi="Calibri" w:cs="Calibri"/>
          <w:spacing w:val="-2"/>
          <w:w w:val="105"/>
        </w:rPr>
        <w:t xml:space="preserve">In case of open bidding, the bid information, such as bid value and bid rate/ price (except the bidder's name), will be available to the market during the </w:t>
      </w:r>
      <w:r w:rsidRPr="00E43B10">
        <w:rPr>
          <w:rFonts w:ascii="Calibri" w:hAnsi="Calibri" w:cs="Calibri"/>
          <w:spacing w:val="-2"/>
          <w:w w:val="105"/>
        </w:rPr>
        <w:lastRenderedPageBreak/>
        <w:t>bidding window.</w:t>
      </w:r>
    </w:p>
    <w:p w14:paraId="7E0B2619" w14:textId="419CB591" w:rsidR="0027409E" w:rsidRPr="00E43B10" w:rsidRDefault="0027409E" w:rsidP="00A3041C">
      <w:pPr>
        <w:pStyle w:val="TableParagraph"/>
        <w:numPr>
          <w:ilvl w:val="0"/>
          <w:numId w:val="25"/>
        </w:numPr>
        <w:tabs>
          <w:tab w:val="left" w:pos="1004"/>
        </w:tabs>
        <w:spacing w:before="24"/>
        <w:jc w:val="left"/>
        <w:rPr>
          <w:rFonts w:ascii="Calibri" w:hAnsi="Calibri" w:cs="Calibri"/>
          <w:spacing w:val="-2"/>
          <w:w w:val="105"/>
        </w:rPr>
      </w:pPr>
      <w:r w:rsidRPr="00E43B10">
        <w:rPr>
          <w:rFonts w:ascii="Calibri" w:hAnsi="Calibri" w:cs="Calibri"/>
          <w:spacing w:val="-2"/>
          <w:w w:val="105"/>
        </w:rPr>
        <w:t>However, in case of closed bidding, the same shall be disclosed post bidding. Only the cumulative bids amount (INR in crore) will be displayed to the eligible participants during the bidding period.</w:t>
      </w:r>
    </w:p>
    <w:p w14:paraId="123F9A63" w14:textId="77777777" w:rsidR="0027409E" w:rsidRDefault="0027409E" w:rsidP="0027409E">
      <w:pPr>
        <w:pStyle w:val="TableParagraph"/>
        <w:tabs>
          <w:tab w:val="left" w:pos="1004"/>
        </w:tabs>
        <w:spacing w:before="24"/>
        <w:jc w:val="left"/>
        <w:rPr>
          <w:w w:val="105"/>
        </w:rPr>
      </w:pPr>
    </w:p>
    <w:p w14:paraId="642C611F" w14:textId="677CD9D7" w:rsidR="0027409E" w:rsidRPr="00E43B10" w:rsidRDefault="0027409E" w:rsidP="00A3041C">
      <w:pPr>
        <w:pStyle w:val="ListParagraph"/>
        <w:numPr>
          <w:ilvl w:val="0"/>
          <w:numId w:val="20"/>
        </w:numPr>
        <w:tabs>
          <w:tab w:val="left" w:pos="382"/>
        </w:tabs>
        <w:rPr>
          <w:rFonts w:ascii="Calibri" w:hAnsi="Calibri" w:cs="Calibri"/>
          <w:b/>
          <w:bCs/>
          <w:spacing w:val="-2"/>
          <w:w w:val="105"/>
        </w:rPr>
      </w:pPr>
      <w:r w:rsidRPr="00E43B10">
        <w:rPr>
          <w:rFonts w:ascii="Calibri" w:hAnsi="Calibri" w:cs="Calibri"/>
          <w:b/>
          <w:bCs/>
          <w:spacing w:val="-2"/>
          <w:w w:val="105"/>
        </w:rPr>
        <w:t xml:space="preserve">Action </w:t>
      </w:r>
      <w:r w:rsidR="00555EDB">
        <w:rPr>
          <w:rFonts w:ascii="Calibri" w:hAnsi="Calibri" w:cs="Calibri"/>
          <w:b/>
          <w:bCs/>
          <w:spacing w:val="-2"/>
          <w:w w:val="105"/>
        </w:rPr>
        <w:t>After Bidding Period</w:t>
      </w:r>
    </w:p>
    <w:p w14:paraId="3F884065" w14:textId="06DEA420" w:rsidR="00BA5788" w:rsidRPr="00555EDB" w:rsidRDefault="0027409E" w:rsidP="00A3041C">
      <w:pPr>
        <w:pStyle w:val="TableParagraph"/>
        <w:numPr>
          <w:ilvl w:val="0"/>
          <w:numId w:val="25"/>
        </w:numPr>
        <w:tabs>
          <w:tab w:val="left" w:pos="499"/>
        </w:tabs>
        <w:spacing w:before="98"/>
        <w:rPr>
          <w:rFonts w:ascii="Calibri" w:hAnsi="Calibri" w:cs="Calibri"/>
          <w:spacing w:val="-2"/>
          <w:w w:val="105"/>
        </w:rPr>
      </w:pPr>
      <w:r w:rsidRPr="00E43B10">
        <w:rPr>
          <w:rFonts w:ascii="Calibri" w:hAnsi="Calibri" w:cs="Calibri"/>
          <w:spacing w:val="-2"/>
          <w:w w:val="105"/>
        </w:rPr>
        <w:t>System will determine the initial cut-off rate computed on the base issue size.</w:t>
      </w:r>
    </w:p>
    <w:p w14:paraId="276A1A3D" w14:textId="231D270A" w:rsidR="00E43B10" w:rsidRPr="009448B6" w:rsidRDefault="00BA5788" w:rsidP="00A3041C">
      <w:pPr>
        <w:pStyle w:val="TableParagraph"/>
        <w:numPr>
          <w:ilvl w:val="0"/>
          <w:numId w:val="25"/>
        </w:numPr>
        <w:tabs>
          <w:tab w:val="left" w:pos="499"/>
        </w:tabs>
        <w:spacing w:before="98"/>
        <w:rPr>
          <w:rFonts w:ascii="Calibri" w:hAnsi="Calibri" w:cs="Calibri"/>
          <w:spacing w:val="-2"/>
          <w:w w:val="105"/>
        </w:rPr>
      </w:pPr>
      <w:r w:rsidRPr="009448B6">
        <w:rPr>
          <w:rFonts w:ascii="Calibri" w:hAnsi="Calibri" w:cs="Calibri"/>
          <w:spacing w:val="-2"/>
          <w:w w:val="105"/>
        </w:rPr>
        <w:t xml:space="preserve">However, in case of a green-shoe option, the issuer will have an option to pick up amount up to the green-shoe amount above the base issue size. The cut-off for this will be computed </w:t>
      </w:r>
      <w:proofErr w:type="gramStart"/>
      <w:r w:rsidRPr="009448B6">
        <w:rPr>
          <w:rFonts w:ascii="Calibri" w:hAnsi="Calibri" w:cs="Calibri"/>
          <w:spacing w:val="-2"/>
          <w:w w:val="105"/>
        </w:rPr>
        <w:t>basis</w:t>
      </w:r>
      <w:proofErr w:type="gramEnd"/>
      <w:r w:rsidRPr="009448B6">
        <w:rPr>
          <w:rFonts w:ascii="Calibri" w:hAnsi="Calibri" w:cs="Calibri"/>
          <w:spacing w:val="-2"/>
          <w:w w:val="105"/>
        </w:rPr>
        <w:t xml:space="preserve"> the total accepted size</w:t>
      </w:r>
      <w:r w:rsidR="00E43B10" w:rsidRPr="009448B6">
        <w:rPr>
          <w:rFonts w:ascii="Calibri" w:hAnsi="Calibri" w:cs="Calibri"/>
          <w:spacing w:val="-2"/>
          <w:w w:val="105"/>
        </w:rPr>
        <w:t xml:space="preserve">. </w:t>
      </w:r>
    </w:p>
    <w:p w14:paraId="4AC14E70" w14:textId="77777777" w:rsidR="00BA5788" w:rsidRPr="00E43B10" w:rsidRDefault="00BA5788" w:rsidP="00A3041C">
      <w:pPr>
        <w:pStyle w:val="TableParagraph"/>
        <w:numPr>
          <w:ilvl w:val="0"/>
          <w:numId w:val="25"/>
        </w:numPr>
        <w:tabs>
          <w:tab w:val="left" w:pos="499"/>
        </w:tabs>
        <w:spacing w:before="98"/>
        <w:rPr>
          <w:rFonts w:ascii="Calibri" w:hAnsi="Calibri" w:cs="Calibri"/>
          <w:spacing w:val="-2"/>
          <w:w w:val="105"/>
        </w:rPr>
      </w:pPr>
      <w:r w:rsidRPr="00E43B10">
        <w:rPr>
          <w:rFonts w:ascii="Calibri" w:hAnsi="Calibri" w:cs="Calibri"/>
          <w:spacing w:val="-2"/>
          <w:w w:val="105"/>
        </w:rPr>
        <w:t xml:space="preserve">After the end of the bidding window the Issuer has the option to </w:t>
      </w:r>
    </w:p>
    <w:p w14:paraId="206AA239" w14:textId="65495EA8" w:rsidR="00BA5788" w:rsidRPr="00D0236F" w:rsidRDefault="00BA5788" w:rsidP="00757D46">
      <w:pPr>
        <w:pStyle w:val="TableParagraph"/>
        <w:numPr>
          <w:ilvl w:val="1"/>
          <w:numId w:val="25"/>
        </w:numPr>
        <w:tabs>
          <w:tab w:val="left" w:pos="499"/>
        </w:tabs>
        <w:spacing w:before="98"/>
        <w:rPr>
          <w:rFonts w:ascii="Calibri" w:hAnsi="Calibri" w:cs="Calibri"/>
          <w:spacing w:val="-2"/>
          <w:w w:val="105"/>
        </w:rPr>
      </w:pPr>
      <w:r w:rsidRPr="00D0236F">
        <w:rPr>
          <w:rFonts w:ascii="Calibri" w:hAnsi="Calibri" w:cs="Calibri"/>
          <w:spacing w:val="-2"/>
          <w:w w:val="105"/>
        </w:rPr>
        <w:t>Withdraw the issue</w:t>
      </w:r>
    </w:p>
    <w:p w14:paraId="37E9D4FD" w14:textId="65E0CDBA" w:rsidR="00BA5788" w:rsidRPr="00D0236F" w:rsidRDefault="00BA5788" w:rsidP="00757D46">
      <w:pPr>
        <w:pStyle w:val="TableParagraph"/>
        <w:numPr>
          <w:ilvl w:val="1"/>
          <w:numId w:val="25"/>
        </w:numPr>
        <w:tabs>
          <w:tab w:val="left" w:pos="499"/>
        </w:tabs>
        <w:spacing w:before="98"/>
        <w:rPr>
          <w:rFonts w:ascii="Calibri" w:hAnsi="Calibri" w:cs="Calibri"/>
          <w:spacing w:val="-2"/>
          <w:w w:val="105"/>
        </w:rPr>
      </w:pPr>
      <w:r w:rsidRPr="00D0236F">
        <w:rPr>
          <w:rFonts w:ascii="Calibri" w:hAnsi="Calibri" w:cs="Calibri"/>
          <w:spacing w:val="-2"/>
          <w:w w:val="105"/>
        </w:rPr>
        <w:t xml:space="preserve">Or </w:t>
      </w:r>
      <w:proofErr w:type="gramStart"/>
      <w:r w:rsidRPr="00D0236F">
        <w:rPr>
          <w:rFonts w:ascii="Calibri" w:hAnsi="Calibri" w:cs="Calibri"/>
          <w:spacing w:val="-2"/>
          <w:w w:val="105"/>
        </w:rPr>
        <w:t>Accept</w:t>
      </w:r>
      <w:proofErr w:type="gramEnd"/>
      <w:r w:rsidRPr="00D0236F">
        <w:rPr>
          <w:rFonts w:ascii="Calibri" w:hAnsi="Calibri" w:cs="Calibri"/>
          <w:spacing w:val="-2"/>
          <w:w w:val="105"/>
        </w:rPr>
        <w:t xml:space="preserve"> the issue</w:t>
      </w:r>
    </w:p>
    <w:p w14:paraId="142677BD" w14:textId="77777777" w:rsidR="00BA5788" w:rsidRPr="00E43B10" w:rsidRDefault="00BA5788" w:rsidP="00A3041C">
      <w:pPr>
        <w:pStyle w:val="TableParagraph"/>
        <w:numPr>
          <w:ilvl w:val="0"/>
          <w:numId w:val="25"/>
        </w:numPr>
        <w:tabs>
          <w:tab w:val="left" w:pos="499"/>
        </w:tabs>
        <w:spacing w:before="98"/>
        <w:rPr>
          <w:rFonts w:ascii="Calibri" w:hAnsi="Calibri" w:cs="Calibri"/>
          <w:spacing w:val="-2"/>
          <w:w w:val="105"/>
        </w:rPr>
      </w:pPr>
      <w:r w:rsidRPr="00E43B10">
        <w:rPr>
          <w:rFonts w:ascii="Calibri" w:hAnsi="Calibri" w:cs="Calibri"/>
          <w:spacing w:val="-2"/>
          <w:w w:val="105"/>
        </w:rPr>
        <w:t>If no bids are received for the non-anchor portion, Issuer may opt to withdraw the issuance or accept the allotment to Anchor Investors at par/face value in the case of Coupon Specified by the Issuer.</w:t>
      </w:r>
    </w:p>
    <w:p w14:paraId="22CC58BE" w14:textId="77777777" w:rsidR="00BA5788" w:rsidRPr="00E43B10" w:rsidRDefault="00BA5788" w:rsidP="00A3041C">
      <w:pPr>
        <w:pStyle w:val="TableParagraph"/>
        <w:numPr>
          <w:ilvl w:val="0"/>
          <w:numId w:val="25"/>
        </w:numPr>
        <w:tabs>
          <w:tab w:val="left" w:pos="499"/>
        </w:tabs>
        <w:spacing w:before="98"/>
        <w:rPr>
          <w:rFonts w:ascii="Calibri" w:hAnsi="Calibri" w:cs="Calibri"/>
          <w:spacing w:val="-2"/>
          <w:w w:val="105"/>
        </w:rPr>
      </w:pPr>
      <w:r w:rsidRPr="00E43B10">
        <w:rPr>
          <w:rFonts w:ascii="Calibri" w:hAnsi="Calibri" w:cs="Calibri"/>
          <w:spacing w:val="-2"/>
          <w:w w:val="105"/>
        </w:rPr>
        <w:t>Acceptance or withdrawal of the issue by the Issuer shall be within 1 hour after bidding closure</w:t>
      </w:r>
    </w:p>
    <w:p w14:paraId="6AEC00B7" w14:textId="7C03BCE4" w:rsidR="00BA5788" w:rsidRPr="00555EDB" w:rsidRDefault="00BA5788" w:rsidP="00A3041C">
      <w:pPr>
        <w:pStyle w:val="TableParagraph"/>
        <w:numPr>
          <w:ilvl w:val="0"/>
          <w:numId w:val="25"/>
        </w:numPr>
        <w:tabs>
          <w:tab w:val="left" w:pos="499"/>
        </w:tabs>
        <w:spacing w:before="98"/>
        <w:rPr>
          <w:rFonts w:ascii="Calibri" w:hAnsi="Calibri" w:cs="Calibri"/>
          <w:spacing w:val="-2"/>
          <w:w w:val="105"/>
        </w:rPr>
      </w:pPr>
      <w:r w:rsidRPr="00E43B10">
        <w:rPr>
          <w:rFonts w:ascii="Calibri" w:hAnsi="Calibri" w:cs="Calibri"/>
          <w:spacing w:val="-2"/>
          <w:w w:val="105"/>
        </w:rPr>
        <w:t xml:space="preserve">In case the Issuer does not accept or withdraw the issue before the specified deadline, then the issue will be </w:t>
      </w:r>
      <w:proofErr w:type="gramStart"/>
      <w:r w:rsidRPr="00E43B10">
        <w:rPr>
          <w:rFonts w:ascii="Calibri" w:hAnsi="Calibri" w:cs="Calibri"/>
          <w:spacing w:val="-2"/>
          <w:w w:val="105"/>
        </w:rPr>
        <w:t>withdrawn</w:t>
      </w:r>
      <w:proofErr w:type="gramEnd"/>
      <w:r w:rsidRPr="00E43B10">
        <w:rPr>
          <w:rFonts w:ascii="Calibri" w:hAnsi="Calibri" w:cs="Calibri"/>
          <w:spacing w:val="-2"/>
          <w:w w:val="105"/>
        </w:rPr>
        <w:t xml:space="preserve"> and the Issuer will be </w:t>
      </w:r>
      <w:r w:rsidRPr="00555EDB">
        <w:rPr>
          <w:rFonts w:ascii="Calibri" w:hAnsi="Calibri" w:cs="Calibri"/>
          <w:spacing w:val="-2"/>
          <w:w w:val="105"/>
        </w:rPr>
        <w:t>debarred as per rules specified by SEBI from time to time.</w:t>
      </w:r>
    </w:p>
    <w:p w14:paraId="458ED8F8" w14:textId="17C0B07B" w:rsidR="00BA5788" w:rsidRPr="00E43B10" w:rsidRDefault="00BA5788" w:rsidP="00A3041C">
      <w:pPr>
        <w:pStyle w:val="TableParagraph"/>
        <w:numPr>
          <w:ilvl w:val="0"/>
          <w:numId w:val="25"/>
        </w:numPr>
        <w:tabs>
          <w:tab w:val="left" w:pos="499"/>
        </w:tabs>
        <w:spacing w:before="98"/>
        <w:rPr>
          <w:rFonts w:ascii="Calibri" w:hAnsi="Calibri" w:cs="Calibri"/>
          <w:spacing w:val="-2"/>
          <w:w w:val="105"/>
        </w:rPr>
      </w:pPr>
      <w:r w:rsidRPr="00E43B10">
        <w:rPr>
          <w:rFonts w:ascii="Calibri" w:hAnsi="Calibri" w:cs="Calibri"/>
          <w:spacing w:val="-2"/>
          <w:w w:val="105"/>
        </w:rPr>
        <w:t>Exchange reserves the right to cancel any bids placed by Bidder or any transaction, if found in contravention of Terms &amp; Conditions, or when requested/directed by any competent legal authority(</w:t>
      </w:r>
      <w:proofErr w:type="spellStart"/>
      <w:r w:rsidRPr="00E43B10">
        <w:rPr>
          <w:rFonts w:ascii="Calibri" w:hAnsi="Calibri" w:cs="Calibri"/>
          <w:spacing w:val="-2"/>
          <w:w w:val="105"/>
        </w:rPr>
        <w:t>ies</w:t>
      </w:r>
      <w:proofErr w:type="spellEnd"/>
      <w:r w:rsidRPr="00E43B10">
        <w:rPr>
          <w:rFonts w:ascii="Calibri" w:hAnsi="Calibri" w:cs="Calibri"/>
          <w:spacing w:val="-2"/>
          <w:w w:val="105"/>
        </w:rPr>
        <w:t xml:space="preserve">), or if found that occurrence of material events have bearing on the performance/ operations of the Issuer or an informed appraisal of the status/ position of the Issuer by Bidder/ its client. </w:t>
      </w:r>
    </w:p>
    <w:p w14:paraId="3FF8B00F" w14:textId="77777777" w:rsidR="000B27F0" w:rsidRDefault="000B27F0" w:rsidP="00BA5788">
      <w:pPr>
        <w:pStyle w:val="TableParagraph"/>
        <w:tabs>
          <w:tab w:val="left" w:pos="508"/>
        </w:tabs>
        <w:spacing w:before="16" w:line="302" w:lineRule="auto"/>
        <w:ind w:right="62"/>
      </w:pPr>
    </w:p>
    <w:p w14:paraId="2247B975" w14:textId="7C512DD4" w:rsidR="00BA5788" w:rsidRPr="0031389D" w:rsidRDefault="00BA5788" w:rsidP="00A3041C">
      <w:pPr>
        <w:pStyle w:val="TableParagraph"/>
        <w:numPr>
          <w:ilvl w:val="0"/>
          <w:numId w:val="16"/>
        </w:numPr>
        <w:tabs>
          <w:tab w:val="left" w:pos="508"/>
        </w:tabs>
        <w:spacing w:before="16" w:line="302" w:lineRule="auto"/>
        <w:ind w:right="62"/>
        <w:rPr>
          <w:b/>
          <w:bCs/>
          <w:spacing w:val="-4"/>
          <w:u w:val="single"/>
        </w:rPr>
      </w:pPr>
      <w:r w:rsidRPr="0031389D">
        <w:rPr>
          <w:b/>
          <w:bCs/>
          <w:spacing w:val="-2"/>
          <w:u w:val="single"/>
        </w:rPr>
        <w:t xml:space="preserve">Settlement </w:t>
      </w:r>
      <w:r w:rsidRPr="0031389D">
        <w:rPr>
          <w:b/>
          <w:bCs/>
          <w:u w:val="single"/>
        </w:rPr>
        <w:t>Amount - Bidders/</w:t>
      </w:r>
      <w:r w:rsidRPr="0031389D">
        <w:rPr>
          <w:b/>
          <w:bCs/>
          <w:spacing w:val="-40"/>
          <w:u w:val="single"/>
        </w:rPr>
        <w:t xml:space="preserve"> </w:t>
      </w:r>
      <w:r w:rsidRPr="0031389D">
        <w:rPr>
          <w:b/>
          <w:bCs/>
          <w:u w:val="single"/>
        </w:rPr>
        <w:t>Allott</w:t>
      </w:r>
      <w:r w:rsidRPr="0031389D">
        <w:rPr>
          <w:b/>
          <w:bCs/>
          <w:spacing w:val="-4"/>
          <w:u w:val="single"/>
        </w:rPr>
        <w:t>ees</w:t>
      </w:r>
    </w:p>
    <w:p w14:paraId="3EDD7A7E" w14:textId="77777777" w:rsidR="00BA5788" w:rsidRPr="00EF4C5B" w:rsidRDefault="00BA5788" w:rsidP="00A3041C">
      <w:pPr>
        <w:pStyle w:val="TableParagraph"/>
        <w:numPr>
          <w:ilvl w:val="0"/>
          <w:numId w:val="11"/>
        </w:numPr>
        <w:tabs>
          <w:tab w:val="left" w:pos="505"/>
          <w:tab w:val="left" w:pos="512"/>
        </w:tabs>
        <w:spacing w:before="98" w:line="290" w:lineRule="auto"/>
        <w:ind w:right="68" w:hanging="284"/>
        <w:rPr>
          <w:rFonts w:ascii="Calibri" w:hAnsi="Calibri" w:cs="Calibri"/>
          <w:spacing w:val="-2"/>
          <w:w w:val="105"/>
        </w:rPr>
      </w:pPr>
      <w:r w:rsidRPr="00EF4C5B">
        <w:rPr>
          <w:rFonts w:ascii="Calibri" w:hAnsi="Calibri" w:cs="Calibri"/>
          <w:spacing w:val="-2"/>
          <w:w w:val="105"/>
        </w:rPr>
        <w:t>Settlement amount for allottees will be determined by the EBP system based on Issuance category and the allotment type</w:t>
      </w:r>
    </w:p>
    <w:p w14:paraId="51B11747" w14:textId="77777777" w:rsidR="00BA5788" w:rsidRPr="00EF4C5B" w:rsidRDefault="00BA5788" w:rsidP="00A3041C">
      <w:pPr>
        <w:pStyle w:val="TableParagraph"/>
        <w:numPr>
          <w:ilvl w:val="0"/>
          <w:numId w:val="11"/>
        </w:numPr>
        <w:tabs>
          <w:tab w:val="left" w:pos="504"/>
        </w:tabs>
        <w:spacing w:before="17"/>
        <w:ind w:left="504" w:hanging="276"/>
        <w:rPr>
          <w:rFonts w:ascii="Calibri" w:hAnsi="Calibri" w:cs="Calibri"/>
          <w:spacing w:val="-2"/>
          <w:w w:val="105"/>
        </w:rPr>
      </w:pPr>
      <w:r w:rsidRPr="00EF4C5B">
        <w:rPr>
          <w:rFonts w:ascii="Calibri" w:hAnsi="Calibri" w:cs="Calibri"/>
          <w:spacing w:val="-2"/>
          <w:w w:val="105"/>
        </w:rPr>
        <w:t>Coupon specified by Issuer -</w:t>
      </w:r>
    </w:p>
    <w:p w14:paraId="11D6E107" w14:textId="77777777" w:rsidR="00BA5788" w:rsidRPr="00EF4C5B" w:rsidRDefault="00BA5788" w:rsidP="00A3041C">
      <w:pPr>
        <w:pStyle w:val="TableParagraph"/>
        <w:numPr>
          <w:ilvl w:val="1"/>
          <w:numId w:val="11"/>
        </w:numPr>
        <w:tabs>
          <w:tab w:val="left" w:pos="1142"/>
        </w:tabs>
        <w:spacing w:before="50" w:line="266" w:lineRule="auto"/>
        <w:ind w:left="1142" w:right="55" w:hanging="370"/>
        <w:rPr>
          <w:rFonts w:ascii="Calibri" w:hAnsi="Calibri" w:cs="Calibri"/>
          <w:spacing w:val="-2"/>
          <w:w w:val="105"/>
        </w:rPr>
      </w:pPr>
      <w:r w:rsidRPr="00EF4C5B">
        <w:rPr>
          <w:rFonts w:ascii="Calibri" w:hAnsi="Calibri" w:cs="Calibri"/>
          <w:spacing w:val="-2"/>
          <w:w w:val="105"/>
        </w:rPr>
        <w:t>Uniform yield allotment: Settlement value will be based on the cut-off price determined in the bidding process</w:t>
      </w:r>
    </w:p>
    <w:p w14:paraId="7B838209" w14:textId="77777777" w:rsidR="00BA5788" w:rsidRPr="00EF4C5B" w:rsidRDefault="00BA5788" w:rsidP="00A3041C">
      <w:pPr>
        <w:pStyle w:val="TableParagraph"/>
        <w:numPr>
          <w:ilvl w:val="1"/>
          <w:numId w:val="11"/>
        </w:numPr>
        <w:tabs>
          <w:tab w:val="left" w:pos="1143"/>
          <w:tab w:val="left" w:pos="1146"/>
        </w:tabs>
        <w:spacing w:before="54" w:line="273" w:lineRule="auto"/>
        <w:ind w:left="1146" w:right="59" w:hanging="373"/>
        <w:rPr>
          <w:rFonts w:ascii="Calibri" w:hAnsi="Calibri" w:cs="Calibri"/>
          <w:spacing w:val="-2"/>
          <w:w w:val="105"/>
        </w:rPr>
      </w:pPr>
      <w:r w:rsidRPr="00EF4C5B">
        <w:rPr>
          <w:rFonts w:ascii="Calibri" w:hAnsi="Calibri" w:cs="Calibri"/>
          <w:spacing w:val="-2"/>
          <w:w w:val="105"/>
        </w:rPr>
        <w:t>Multiple yield allotment: Settlement value will be based on the price quoted by each bidder/allottee</w:t>
      </w:r>
    </w:p>
    <w:p w14:paraId="7F2091D2" w14:textId="77777777" w:rsidR="00BA5788" w:rsidRPr="00EF4C5B" w:rsidRDefault="00BA5788" w:rsidP="00A3041C">
      <w:pPr>
        <w:pStyle w:val="TableParagraph"/>
        <w:numPr>
          <w:ilvl w:val="0"/>
          <w:numId w:val="11"/>
        </w:numPr>
        <w:tabs>
          <w:tab w:val="left" w:pos="504"/>
        </w:tabs>
        <w:spacing w:before="44"/>
        <w:ind w:left="504" w:hanging="276"/>
        <w:rPr>
          <w:rFonts w:ascii="Calibri" w:hAnsi="Calibri" w:cs="Calibri"/>
          <w:spacing w:val="-2"/>
          <w:w w:val="105"/>
        </w:rPr>
      </w:pPr>
      <w:r w:rsidRPr="00EF4C5B">
        <w:rPr>
          <w:rFonts w:ascii="Calibri" w:hAnsi="Calibri" w:cs="Calibri"/>
          <w:spacing w:val="-2"/>
          <w:w w:val="105"/>
        </w:rPr>
        <w:t>Coupon/spread discovered during bidding-</w:t>
      </w:r>
    </w:p>
    <w:p w14:paraId="32268F1A" w14:textId="77777777" w:rsidR="00BA5788" w:rsidRDefault="00BA5788" w:rsidP="00A3041C">
      <w:pPr>
        <w:pStyle w:val="TableParagraph"/>
        <w:numPr>
          <w:ilvl w:val="1"/>
          <w:numId w:val="11"/>
        </w:numPr>
        <w:tabs>
          <w:tab w:val="left" w:pos="1141"/>
          <w:tab w:val="left" w:pos="1144"/>
        </w:tabs>
        <w:spacing w:before="54" w:line="276" w:lineRule="auto"/>
        <w:ind w:right="55" w:hanging="372"/>
        <w:rPr>
          <w:rFonts w:ascii="Calibri" w:hAnsi="Calibri" w:cs="Calibri"/>
          <w:spacing w:val="-2"/>
          <w:w w:val="105"/>
        </w:rPr>
      </w:pPr>
      <w:r w:rsidRPr="00EF4C5B">
        <w:rPr>
          <w:rFonts w:ascii="Calibri" w:hAnsi="Calibri" w:cs="Calibri"/>
          <w:spacing w:val="-2"/>
          <w:w w:val="105"/>
        </w:rPr>
        <w:t>Uniform yield allotment: Settlement value will be based on the face value</w:t>
      </w:r>
    </w:p>
    <w:p w14:paraId="11F03FE7" w14:textId="77777777" w:rsidR="00D0236F" w:rsidRPr="00EF4C5B" w:rsidRDefault="00D0236F" w:rsidP="00D0236F">
      <w:pPr>
        <w:pStyle w:val="TableParagraph"/>
        <w:tabs>
          <w:tab w:val="left" w:pos="1141"/>
          <w:tab w:val="left" w:pos="1144"/>
        </w:tabs>
        <w:spacing w:before="54" w:line="276" w:lineRule="auto"/>
        <w:ind w:left="1144" w:right="55"/>
        <w:rPr>
          <w:rFonts w:ascii="Calibri" w:hAnsi="Calibri" w:cs="Calibri"/>
          <w:spacing w:val="-2"/>
          <w:w w:val="105"/>
        </w:rPr>
      </w:pPr>
    </w:p>
    <w:p w14:paraId="311D54E2" w14:textId="0C4CB3C9" w:rsidR="00BA5788" w:rsidRPr="00EF4C5B" w:rsidRDefault="00BA5788" w:rsidP="00A3041C">
      <w:pPr>
        <w:pStyle w:val="TableParagraph"/>
        <w:numPr>
          <w:ilvl w:val="1"/>
          <w:numId w:val="11"/>
        </w:numPr>
        <w:tabs>
          <w:tab w:val="left" w:pos="1141"/>
          <w:tab w:val="left" w:pos="1144"/>
        </w:tabs>
        <w:spacing w:before="54" w:line="276" w:lineRule="auto"/>
        <w:ind w:right="55" w:hanging="372"/>
        <w:rPr>
          <w:rFonts w:ascii="Calibri" w:hAnsi="Calibri" w:cs="Calibri"/>
          <w:spacing w:val="-2"/>
          <w:w w:val="105"/>
        </w:rPr>
      </w:pPr>
      <w:r w:rsidRPr="00EF4C5B">
        <w:rPr>
          <w:rFonts w:ascii="Calibri" w:hAnsi="Calibri" w:cs="Calibri"/>
          <w:spacing w:val="-2"/>
          <w:w w:val="105"/>
        </w:rPr>
        <w:t>Multiple yield allotment: Settlement value will be based on the price adjusted as per the coupon/spread quoted by each bidder/allottee.</w:t>
      </w:r>
    </w:p>
    <w:p w14:paraId="08CA9917" w14:textId="6B911475" w:rsidR="00BA5788" w:rsidRDefault="00BA5788" w:rsidP="00BA5788">
      <w:pPr>
        <w:pStyle w:val="TableParagraph"/>
        <w:tabs>
          <w:tab w:val="left" w:pos="1141"/>
          <w:tab w:val="left" w:pos="1144"/>
        </w:tabs>
        <w:spacing w:before="54" w:line="276" w:lineRule="auto"/>
        <w:ind w:right="55"/>
        <w:rPr>
          <w:spacing w:val="-2"/>
        </w:rPr>
      </w:pPr>
    </w:p>
    <w:p w14:paraId="7FCA40F9" w14:textId="74AE8CE8" w:rsidR="00BA5788" w:rsidRDefault="00BA5788" w:rsidP="00A3041C">
      <w:pPr>
        <w:pStyle w:val="TableParagraph"/>
        <w:numPr>
          <w:ilvl w:val="0"/>
          <w:numId w:val="16"/>
        </w:numPr>
        <w:tabs>
          <w:tab w:val="left" w:pos="1141"/>
          <w:tab w:val="left" w:pos="1144"/>
        </w:tabs>
        <w:spacing w:before="54" w:line="276" w:lineRule="auto"/>
        <w:ind w:right="55"/>
        <w:rPr>
          <w:b/>
          <w:bCs/>
          <w:spacing w:val="-2"/>
          <w:u w:val="single"/>
        </w:rPr>
      </w:pPr>
      <w:r w:rsidRPr="00BA5788">
        <w:rPr>
          <w:b/>
          <w:bCs/>
          <w:spacing w:val="-2"/>
          <w:u w:val="single"/>
        </w:rPr>
        <w:t xml:space="preserve">Settlement </w:t>
      </w:r>
      <w:r w:rsidRPr="00BA5788">
        <w:rPr>
          <w:b/>
          <w:bCs/>
          <w:u w:val="single"/>
        </w:rPr>
        <w:t xml:space="preserve">Amount - </w:t>
      </w:r>
      <w:r w:rsidRPr="00BA5788">
        <w:rPr>
          <w:b/>
          <w:bCs/>
          <w:spacing w:val="-2"/>
          <w:u w:val="single"/>
        </w:rPr>
        <w:t>Anchor Investors</w:t>
      </w:r>
    </w:p>
    <w:p w14:paraId="2C260825" w14:textId="77777777" w:rsidR="00BA5788" w:rsidRPr="00BA5788" w:rsidRDefault="00BA5788" w:rsidP="00BA5788">
      <w:pPr>
        <w:pStyle w:val="TableParagraph"/>
        <w:tabs>
          <w:tab w:val="left" w:pos="1141"/>
          <w:tab w:val="left" w:pos="1144"/>
        </w:tabs>
        <w:spacing w:before="54" w:line="276" w:lineRule="auto"/>
        <w:ind w:left="391" w:right="55"/>
        <w:rPr>
          <w:b/>
          <w:bCs/>
          <w:spacing w:val="-2"/>
          <w:u w:val="single"/>
        </w:rPr>
      </w:pPr>
    </w:p>
    <w:p w14:paraId="00AE78B3" w14:textId="29F73806" w:rsidR="00BA5788" w:rsidRPr="00EF4C5B" w:rsidRDefault="00BA5788" w:rsidP="00A3041C">
      <w:pPr>
        <w:pStyle w:val="TableParagraph"/>
        <w:numPr>
          <w:ilvl w:val="0"/>
          <w:numId w:val="26"/>
        </w:numPr>
        <w:tabs>
          <w:tab w:val="left" w:pos="505"/>
        </w:tabs>
        <w:spacing w:before="93"/>
        <w:rPr>
          <w:rFonts w:ascii="Calibri" w:hAnsi="Calibri" w:cs="Calibri"/>
          <w:spacing w:val="-2"/>
          <w:w w:val="105"/>
        </w:rPr>
      </w:pPr>
      <w:r w:rsidRPr="00EF4C5B">
        <w:rPr>
          <w:rFonts w:ascii="Calibri" w:hAnsi="Calibri" w:cs="Calibri"/>
          <w:spacing w:val="-2"/>
          <w:w w:val="105"/>
        </w:rPr>
        <w:t xml:space="preserve">Settlement amount for anchor investors will be determined by the </w:t>
      </w:r>
      <w:r w:rsidRPr="00C124FC">
        <w:rPr>
          <w:rFonts w:ascii="Calibri" w:hAnsi="Calibri" w:cs="Calibri"/>
          <w:spacing w:val="-2"/>
          <w:w w:val="105"/>
        </w:rPr>
        <w:t>EBP</w:t>
      </w:r>
      <w:r w:rsidR="0031389D" w:rsidRPr="00EF4C5B">
        <w:rPr>
          <w:rFonts w:ascii="Calibri" w:hAnsi="Calibri" w:cs="Calibri"/>
          <w:spacing w:val="-2"/>
          <w:w w:val="105"/>
        </w:rPr>
        <w:t xml:space="preserve"> </w:t>
      </w:r>
      <w:r w:rsidRPr="00EF4C5B">
        <w:rPr>
          <w:rFonts w:ascii="Calibri" w:hAnsi="Calibri" w:cs="Calibri"/>
          <w:spacing w:val="-2"/>
          <w:w w:val="105"/>
        </w:rPr>
        <w:t>system based on Issuance category and the allotment type</w:t>
      </w:r>
    </w:p>
    <w:p w14:paraId="10DE4086" w14:textId="77777777" w:rsidR="0031389D" w:rsidRPr="00EF4C5B" w:rsidRDefault="0031389D" w:rsidP="00BA5788">
      <w:pPr>
        <w:pStyle w:val="TableParagraph"/>
        <w:spacing w:before="55"/>
        <w:ind w:left="720"/>
        <w:rPr>
          <w:rFonts w:ascii="Calibri" w:hAnsi="Calibri" w:cs="Calibri"/>
          <w:spacing w:val="-2"/>
          <w:w w:val="105"/>
        </w:rPr>
      </w:pPr>
    </w:p>
    <w:p w14:paraId="35AFFBDA" w14:textId="6E381AC3" w:rsidR="00BA5788" w:rsidRPr="00D0236F" w:rsidRDefault="0031389D" w:rsidP="00D0236F">
      <w:pPr>
        <w:pStyle w:val="TableParagraph"/>
        <w:tabs>
          <w:tab w:val="left" w:pos="504"/>
        </w:tabs>
        <w:spacing w:before="74"/>
        <w:rPr>
          <w:rFonts w:ascii="Calibri" w:hAnsi="Calibri" w:cs="Calibri"/>
          <w:spacing w:val="-2"/>
          <w:w w:val="105"/>
          <w:u w:val="single"/>
        </w:rPr>
      </w:pPr>
      <w:r w:rsidRPr="0031389D">
        <w:t xml:space="preserve">     </w:t>
      </w:r>
      <w:r w:rsidR="00BA5788" w:rsidRPr="00EF4C5B">
        <w:rPr>
          <w:rFonts w:ascii="Calibri" w:hAnsi="Calibri" w:cs="Calibri"/>
          <w:spacing w:val="-2"/>
          <w:w w:val="105"/>
          <w:u w:val="single"/>
        </w:rPr>
        <w:t xml:space="preserve">Coupon specified by Issuer </w:t>
      </w:r>
    </w:p>
    <w:p w14:paraId="77FD774D" w14:textId="64F5ACFA" w:rsidR="00BA5788" w:rsidRPr="00D0236F" w:rsidRDefault="00BA5788" w:rsidP="00D0236F">
      <w:pPr>
        <w:pStyle w:val="TableParagraph"/>
        <w:numPr>
          <w:ilvl w:val="0"/>
          <w:numId w:val="26"/>
        </w:numPr>
        <w:tabs>
          <w:tab w:val="left" w:pos="1288"/>
        </w:tabs>
        <w:spacing w:before="66" w:line="271" w:lineRule="auto"/>
        <w:ind w:right="59"/>
        <w:rPr>
          <w:rFonts w:ascii="Calibri" w:hAnsi="Calibri" w:cs="Calibri"/>
          <w:spacing w:val="-2"/>
          <w:w w:val="105"/>
        </w:rPr>
      </w:pPr>
      <w:r w:rsidRPr="00EF4C5B">
        <w:rPr>
          <w:rFonts w:ascii="Calibri" w:hAnsi="Calibri" w:cs="Calibri"/>
          <w:spacing w:val="-2"/>
          <w:w w:val="105"/>
        </w:rPr>
        <w:t>Uniform yield allotment: Settlement value will be based on the cut-off price determined in the bidding process</w:t>
      </w:r>
    </w:p>
    <w:p w14:paraId="0AB5FE4F" w14:textId="77777777" w:rsidR="0031389D" w:rsidRDefault="00BA5788" w:rsidP="00A3041C">
      <w:pPr>
        <w:pStyle w:val="TableParagraph"/>
        <w:numPr>
          <w:ilvl w:val="0"/>
          <w:numId w:val="26"/>
        </w:numPr>
        <w:tabs>
          <w:tab w:val="left" w:pos="1288"/>
        </w:tabs>
        <w:spacing w:before="66" w:line="271" w:lineRule="auto"/>
        <w:ind w:right="59"/>
      </w:pPr>
      <w:r w:rsidRPr="00EF4C5B">
        <w:rPr>
          <w:rFonts w:ascii="Calibri" w:hAnsi="Calibri" w:cs="Calibri"/>
          <w:spacing w:val="-2"/>
          <w:w w:val="105"/>
        </w:rPr>
        <w:t>Multiple yield allotment: Settlement value will be based on the face value of the security. In   case of reissuances/ zero coupon, settlement value</w:t>
      </w:r>
      <w:r w:rsidRPr="00BA5788">
        <w:rPr>
          <w:spacing w:val="37"/>
        </w:rPr>
        <w:t xml:space="preserve"> </w:t>
      </w:r>
      <w:r>
        <w:t xml:space="preserve">will </w:t>
      </w:r>
      <w:r w:rsidRPr="00EF4C5B">
        <w:rPr>
          <w:rFonts w:ascii="Calibri" w:hAnsi="Calibri" w:cs="Calibri"/>
          <w:spacing w:val="-2"/>
          <w:w w:val="105"/>
        </w:rPr>
        <w:t>be based on the cut-off price determined in the bidding process.</w:t>
      </w:r>
      <w:r w:rsidRPr="00BA5788">
        <w:rPr>
          <w:spacing w:val="-2"/>
          <w:w w:val="105"/>
        </w:rPr>
        <w:t xml:space="preserve"> </w:t>
      </w:r>
    </w:p>
    <w:p w14:paraId="02E9D74C" w14:textId="77777777" w:rsidR="0031389D" w:rsidRDefault="0031389D" w:rsidP="0031389D">
      <w:pPr>
        <w:pStyle w:val="ListParagraph"/>
        <w:rPr>
          <w:position w:val="1"/>
        </w:rPr>
      </w:pPr>
    </w:p>
    <w:p w14:paraId="36A20BD2" w14:textId="77777777" w:rsidR="00AE31DD" w:rsidRDefault="00BA5788" w:rsidP="00A3041C">
      <w:pPr>
        <w:pStyle w:val="TableParagraph"/>
        <w:numPr>
          <w:ilvl w:val="0"/>
          <w:numId w:val="26"/>
        </w:numPr>
        <w:tabs>
          <w:tab w:val="left" w:pos="1287"/>
        </w:tabs>
        <w:spacing w:before="66" w:line="271" w:lineRule="auto"/>
        <w:ind w:right="59"/>
        <w:rPr>
          <w:rFonts w:ascii="Calibri" w:hAnsi="Calibri" w:cs="Calibri"/>
          <w:spacing w:val="-2"/>
          <w:w w:val="105"/>
        </w:rPr>
      </w:pPr>
      <w:r w:rsidRPr="00EF4C5B">
        <w:rPr>
          <w:rFonts w:ascii="Calibri" w:hAnsi="Calibri" w:cs="Calibri"/>
          <w:spacing w:val="-2"/>
          <w:w w:val="105"/>
        </w:rPr>
        <w:t>Coupon/Spread discovered during bidding-</w:t>
      </w:r>
      <w:r w:rsidR="00AE31DD">
        <w:rPr>
          <w:rFonts w:ascii="Calibri" w:hAnsi="Calibri" w:cs="Calibri"/>
          <w:spacing w:val="-2"/>
          <w:w w:val="105"/>
        </w:rPr>
        <w:t xml:space="preserve"> </w:t>
      </w:r>
    </w:p>
    <w:p w14:paraId="0D0F572E" w14:textId="177C87CF" w:rsidR="00BA5788" w:rsidRPr="00AE31DD" w:rsidRDefault="00AE31DD" w:rsidP="00AE31DD">
      <w:pPr>
        <w:pStyle w:val="TableParagraph"/>
        <w:tabs>
          <w:tab w:val="left" w:pos="1287"/>
        </w:tabs>
        <w:spacing w:before="66" w:line="271" w:lineRule="auto"/>
        <w:ind w:right="59"/>
        <w:rPr>
          <w:rFonts w:ascii="Calibri" w:hAnsi="Calibri" w:cs="Calibri"/>
          <w:spacing w:val="-2"/>
          <w:w w:val="105"/>
        </w:rPr>
      </w:pPr>
      <w:r>
        <w:rPr>
          <w:rFonts w:ascii="Calibri" w:hAnsi="Calibri" w:cs="Calibri"/>
          <w:spacing w:val="-2"/>
          <w:w w:val="105"/>
        </w:rPr>
        <w:t xml:space="preserve">         </w:t>
      </w:r>
      <w:r w:rsidR="00BA5788" w:rsidRPr="00AE31DD">
        <w:rPr>
          <w:rFonts w:ascii="Calibri" w:hAnsi="Calibri" w:cs="Calibri"/>
          <w:spacing w:val="-2"/>
          <w:w w:val="105"/>
        </w:rPr>
        <w:t>Uniform yield allotment or Multiple yield allotment: Settlement amount will be based on the Face value of security.</w:t>
      </w:r>
    </w:p>
    <w:p w14:paraId="1C51441B" w14:textId="31E960F6" w:rsidR="00BA5788" w:rsidRPr="00EF4C5B" w:rsidRDefault="00AE31DD" w:rsidP="00BA5788">
      <w:pPr>
        <w:pStyle w:val="TableParagraph"/>
        <w:tabs>
          <w:tab w:val="left" w:pos="1141"/>
          <w:tab w:val="left" w:pos="1144"/>
        </w:tabs>
        <w:spacing w:before="54" w:line="276" w:lineRule="auto"/>
        <w:ind w:left="391" w:right="55"/>
        <w:rPr>
          <w:rFonts w:ascii="Calibri" w:hAnsi="Calibri" w:cs="Calibri"/>
          <w:spacing w:val="-2"/>
          <w:w w:val="105"/>
        </w:rPr>
      </w:pPr>
      <w:r>
        <w:rPr>
          <w:rFonts w:ascii="Calibri" w:hAnsi="Calibri" w:cs="Calibri"/>
          <w:spacing w:val="-2"/>
          <w:w w:val="105"/>
        </w:rPr>
        <w:t xml:space="preserve"> </w:t>
      </w:r>
      <w:r w:rsidR="00BA5788" w:rsidRPr="00EF4C5B">
        <w:rPr>
          <w:rFonts w:ascii="Calibri" w:hAnsi="Calibri" w:cs="Calibri"/>
          <w:spacing w:val="-2"/>
          <w:w w:val="105"/>
        </w:rPr>
        <w:t>In case of Coupon specified by Issuer, if no bids are received for non-anchor portion and the Issuer opting to proceed with the anchor portion allotment,</w:t>
      </w:r>
      <w:r>
        <w:rPr>
          <w:rFonts w:ascii="Calibri" w:hAnsi="Calibri" w:cs="Calibri"/>
          <w:spacing w:val="-2"/>
          <w:w w:val="105"/>
        </w:rPr>
        <w:t xml:space="preserve"> </w:t>
      </w:r>
      <w:r w:rsidR="00BA5788" w:rsidRPr="00EF4C5B">
        <w:rPr>
          <w:rFonts w:ascii="Calibri" w:hAnsi="Calibri" w:cs="Calibri"/>
          <w:spacing w:val="-2"/>
          <w:w w:val="105"/>
        </w:rPr>
        <w:t>the settlement amount will be based on the Face Value of security for both Uniform yield allotment and Multiple yield allotment mechanism.</w:t>
      </w:r>
    </w:p>
    <w:p w14:paraId="09C49938" w14:textId="77777777" w:rsidR="0031389D" w:rsidRPr="002E236D" w:rsidRDefault="0031389D" w:rsidP="00BA5788">
      <w:pPr>
        <w:pStyle w:val="TableParagraph"/>
        <w:tabs>
          <w:tab w:val="left" w:pos="1141"/>
          <w:tab w:val="left" w:pos="1144"/>
        </w:tabs>
        <w:spacing w:before="54" w:line="276" w:lineRule="auto"/>
        <w:ind w:left="391" w:right="55"/>
        <w:rPr>
          <w:spacing w:val="-2"/>
        </w:rPr>
      </w:pPr>
    </w:p>
    <w:p w14:paraId="0C4B720C" w14:textId="474A8F2C" w:rsidR="0031389D" w:rsidRPr="00EF4C5B" w:rsidRDefault="0031389D" w:rsidP="00A3041C">
      <w:pPr>
        <w:pStyle w:val="TableParagraph"/>
        <w:numPr>
          <w:ilvl w:val="0"/>
          <w:numId w:val="16"/>
        </w:numPr>
        <w:tabs>
          <w:tab w:val="left" w:pos="1141"/>
          <w:tab w:val="left" w:pos="1144"/>
        </w:tabs>
        <w:spacing w:before="54" w:line="276" w:lineRule="auto"/>
        <w:ind w:right="55"/>
        <w:rPr>
          <w:b/>
          <w:bCs/>
          <w:spacing w:val="-2"/>
          <w:u w:val="single"/>
        </w:rPr>
      </w:pPr>
      <w:r w:rsidRPr="00EF4C5B">
        <w:rPr>
          <w:b/>
          <w:bCs/>
          <w:spacing w:val="-2"/>
          <w:u w:val="single"/>
        </w:rPr>
        <w:t xml:space="preserve"> </w:t>
      </w:r>
      <w:r w:rsidRPr="0031389D">
        <w:rPr>
          <w:b/>
          <w:bCs/>
          <w:spacing w:val="-2"/>
          <w:u w:val="single"/>
        </w:rPr>
        <w:t>Disseminatio</w:t>
      </w:r>
      <w:r w:rsidRPr="00EF4C5B">
        <w:rPr>
          <w:b/>
          <w:bCs/>
          <w:spacing w:val="-2"/>
          <w:u w:val="single"/>
        </w:rPr>
        <w:t xml:space="preserve">n of Issue </w:t>
      </w:r>
      <w:r w:rsidRPr="0031389D">
        <w:rPr>
          <w:b/>
          <w:bCs/>
          <w:spacing w:val="-2"/>
          <w:u w:val="single"/>
        </w:rPr>
        <w:t>details</w:t>
      </w:r>
    </w:p>
    <w:p w14:paraId="11CB99EE" w14:textId="77777777" w:rsidR="0031389D" w:rsidRDefault="0031389D" w:rsidP="0031389D">
      <w:pPr>
        <w:pStyle w:val="TableParagraph"/>
        <w:tabs>
          <w:tab w:val="left" w:pos="1141"/>
          <w:tab w:val="left" w:pos="1144"/>
        </w:tabs>
        <w:spacing w:before="54" w:line="276" w:lineRule="auto"/>
        <w:ind w:right="55"/>
        <w:rPr>
          <w:b/>
          <w:bCs/>
          <w:spacing w:val="-2"/>
        </w:rPr>
      </w:pPr>
    </w:p>
    <w:p w14:paraId="1B2F2804" w14:textId="77777777" w:rsidR="0031389D" w:rsidRPr="00EF4C5B" w:rsidRDefault="0031389D" w:rsidP="00A3041C">
      <w:pPr>
        <w:pStyle w:val="TableParagraph"/>
        <w:numPr>
          <w:ilvl w:val="0"/>
          <w:numId w:val="10"/>
        </w:numPr>
        <w:tabs>
          <w:tab w:val="left" w:pos="506"/>
          <w:tab w:val="left" w:pos="508"/>
        </w:tabs>
        <w:spacing w:before="115" w:line="280" w:lineRule="auto"/>
        <w:ind w:right="71"/>
        <w:rPr>
          <w:rFonts w:ascii="Calibri" w:hAnsi="Calibri" w:cs="Calibri"/>
          <w:spacing w:val="-2"/>
          <w:w w:val="105"/>
        </w:rPr>
      </w:pPr>
      <w:r w:rsidRPr="00EF4C5B">
        <w:rPr>
          <w:rFonts w:ascii="Calibri" w:hAnsi="Calibri" w:cs="Calibri"/>
          <w:spacing w:val="-2"/>
          <w:w w:val="105"/>
        </w:rPr>
        <w:t>EBP will disseminate the issue bidding &amp; allotment information to market as specified by SEBI/EBP from time to time</w:t>
      </w:r>
    </w:p>
    <w:p w14:paraId="7B1EE124" w14:textId="4630005F" w:rsidR="0031389D" w:rsidRPr="00EF4C5B" w:rsidRDefault="0031389D" w:rsidP="00A3041C">
      <w:pPr>
        <w:pStyle w:val="TableParagraph"/>
        <w:numPr>
          <w:ilvl w:val="0"/>
          <w:numId w:val="10"/>
        </w:numPr>
        <w:tabs>
          <w:tab w:val="left" w:pos="509"/>
          <w:tab w:val="left" w:pos="511"/>
        </w:tabs>
        <w:spacing w:before="32" w:line="302" w:lineRule="auto"/>
        <w:ind w:left="509" w:right="61"/>
        <w:rPr>
          <w:rFonts w:ascii="Calibri" w:hAnsi="Calibri" w:cs="Calibri"/>
          <w:spacing w:val="-2"/>
          <w:w w:val="105"/>
        </w:rPr>
      </w:pPr>
      <w:r w:rsidRPr="00EF4C5B">
        <w:rPr>
          <w:rFonts w:ascii="Calibri" w:hAnsi="Calibri" w:cs="Calibri"/>
          <w:spacing w:val="-2"/>
          <w:w w:val="105"/>
        </w:rPr>
        <w:t>At the end of the bidding window, EBP will disclose the aggregate volume data, including yield/coupon/price, amount including the amount of oversubscription, total bids received, rating(s), category of Investor, etc</w:t>
      </w:r>
      <w:r w:rsidR="00AE31DD">
        <w:rPr>
          <w:rFonts w:ascii="Calibri" w:hAnsi="Calibri" w:cs="Calibri"/>
          <w:spacing w:val="-2"/>
          <w:w w:val="105"/>
        </w:rPr>
        <w:t>.</w:t>
      </w:r>
      <w:r w:rsidRPr="00EF4C5B">
        <w:rPr>
          <w:rFonts w:ascii="Calibri" w:hAnsi="Calibri" w:cs="Calibri"/>
          <w:spacing w:val="-2"/>
          <w:w w:val="105"/>
        </w:rPr>
        <w:t xml:space="preserve"> on an anonymous basis.</w:t>
      </w:r>
    </w:p>
    <w:p w14:paraId="6AB00B0D" w14:textId="77777777" w:rsidR="0031389D" w:rsidRPr="00EF4C5B" w:rsidRDefault="0031389D" w:rsidP="00A3041C">
      <w:pPr>
        <w:pStyle w:val="TableParagraph"/>
        <w:numPr>
          <w:ilvl w:val="0"/>
          <w:numId w:val="10"/>
        </w:numPr>
        <w:tabs>
          <w:tab w:val="left" w:pos="508"/>
        </w:tabs>
        <w:spacing w:before="6" w:line="297" w:lineRule="auto"/>
        <w:ind w:right="59" w:hanging="280"/>
        <w:rPr>
          <w:rFonts w:ascii="Calibri" w:hAnsi="Calibri" w:cs="Calibri"/>
          <w:spacing w:val="-2"/>
          <w:w w:val="105"/>
        </w:rPr>
      </w:pPr>
      <w:r w:rsidRPr="00EF4C5B">
        <w:rPr>
          <w:rFonts w:ascii="Calibri" w:hAnsi="Calibri" w:cs="Calibri"/>
          <w:spacing w:val="-2"/>
          <w:w w:val="105"/>
        </w:rPr>
        <w:t>EBP will upload the allotment data on its website to be made available to the public as per the format specified by EBP or SEBI from time to time.</w:t>
      </w:r>
    </w:p>
    <w:p w14:paraId="58F1E683" w14:textId="77777777" w:rsidR="0031389D" w:rsidRDefault="0031389D" w:rsidP="0031389D">
      <w:pPr>
        <w:pStyle w:val="TableParagraph"/>
        <w:tabs>
          <w:tab w:val="left" w:pos="1141"/>
          <w:tab w:val="left" w:pos="1144"/>
        </w:tabs>
        <w:spacing w:before="54" w:line="276" w:lineRule="auto"/>
        <w:ind w:right="55"/>
        <w:rPr>
          <w:rFonts w:ascii="Courier New" w:hAnsi="Courier New"/>
        </w:rPr>
      </w:pPr>
    </w:p>
    <w:p w14:paraId="0BFCEEDC" w14:textId="77777777" w:rsidR="002E236D" w:rsidRDefault="002E236D" w:rsidP="002E236D">
      <w:pPr>
        <w:pStyle w:val="TableParagraph"/>
        <w:tabs>
          <w:tab w:val="left" w:pos="1141"/>
          <w:tab w:val="left" w:pos="1144"/>
        </w:tabs>
        <w:spacing w:before="54" w:line="276" w:lineRule="auto"/>
        <w:ind w:right="55"/>
        <w:rPr>
          <w:rFonts w:ascii="Courier New" w:hAnsi="Courier New"/>
        </w:rPr>
      </w:pPr>
    </w:p>
    <w:p w14:paraId="7F5505F0" w14:textId="7C28B5E8" w:rsidR="0031389D" w:rsidRPr="003026EF" w:rsidRDefault="0031389D" w:rsidP="00A3041C">
      <w:pPr>
        <w:pStyle w:val="TableParagraph"/>
        <w:numPr>
          <w:ilvl w:val="0"/>
          <w:numId w:val="16"/>
        </w:numPr>
        <w:tabs>
          <w:tab w:val="left" w:pos="529"/>
          <w:tab w:val="left" w:pos="539"/>
        </w:tabs>
        <w:spacing w:before="203" w:line="300" w:lineRule="auto"/>
        <w:ind w:right="93"/>
        <w:jc w:val="left"/>
        <w:rPr>
          <w:rFonts w:ascii="Calibri" w:hAnsi="Calibri" w:cs="Calibri"/>
          <w:b/>
          <w:bCs/>
          <w:spacing w:val="-2"/>
          <w:w w:val="105"/>
        </w:rPr>
      </w:pPr>
      <w:r w:rsidRPr="003026EF">
        <w:rPr>
          <w:rFonts w:ascii="Calibri" w:hAnsi="Calibri" w:cs="Calibri"/>
          <w:b/>
          <w:bCs/>
          <w:spacing w:val="-2"/>
          <w:w w:val="105"/>
        </w:rPr>
        <w:lastRenderedPageBreak/>
        <w:t>Withdrawal of Issue</w:t>
      </w:r>
    </w:p>
    <w:p w14:paraId="23114EB3" w14:textId="2F09F09D" w:rsidR="0031389D" w:rsidRPr="006F30BE" w:rsidRDefault="0031389D" w:rsidP="00A3041C">
      <w:pPr>
        <w:pStyle w:val="TableParagraph"/>
        <w:numPr>
          <w:ilvl w:val="0"/>
          <w:numId w:val="21"/>
        </w:numPr>
        <w:tabs>
          <w:tab w:val="left" w:pos="506"/>
          <w:tab w:val="left" w:pos="511"/>
        </w:tabs>
        <w:spacing w:before="108" w:line="280" w:lineRule="auto"/>
        <w:ind w:right="62"/>
        <w:rPr>
          <w:rFonts w:ascii="Calibri" w:hAnsi="Calibri" w:cs="Calibri"/>
          <w:spacing w:val="-2"/>
          <w:w w:val="105"/>
        </w:rPr>
      </w:pPr>
      <w:r w:rsidRPr="006F30BE">
        <w:rPr>
          <w:rFonts w:ascii="Calibri" w:hAnsi="Calibri" w:cs="Calibri"/>
          <w:spacing w:val="-2"/>
          <w:w w:val="105"/>
        </w:rPr>
        <w:t xml:space="preserve">An Issuer may withdraw any issue subject to </w:t>
      </w:r>
      <w:r w:rsidR="006F30BE" w:rsidRPr="006F30BE">
        <w:rPr>
          <w:rFonts w:ascii="Calibri" w:hAnsi="Calibri" w:cs="Calibri"/>
          <w:spacing w:val="-2"/>
          <w:w w:val="105"/>
        </w:rPr>
        <w:t>conditions</w:t>
      </w:r>
      <w:r w:rsidRPr="006F30BE">
        <w:rPr>
          <w:rFonts w:ascii="Calibri" w:hAnsi="Calibri" w:cs="Calibri"/>
          <w:spacing w:val="-2"/>
          <w:w w:val="105"/>
        </w:rPr>
        <w:t xml:space="preserve"> specified by SEBI from time to time</w:t>
      </w:r>
    </w:p>
    <w:p w14:paraId="6A04FE5E" w14:textId="77777777" w:rsidR="0031389D" w:rsidRPr="006F30BE" w:rsidRDefault="0031389D" w:rsidP="00A3041C">
      <w:pPr>
        <w:pStyle w:val="TableParagraph"/>
        <w:numPr>
          <w:ilvl w:val="0"/>
          <w:numId w:val="21"/>
        </w:numPr>
        <w:tabs>
          <w:tab w:val="left" w:pos="498"/>
          <w:tab w:val="left" w:pos="511"/>
        </w:tabs>
        <w:spacing w:before="32" w:line="280" w:lineRule="auto"/>
        <w:ind w:right="64"/>
        <w:rPr>
          <w:rFonts w:ascii="Calibri" w:hAnsi="Calibri" w:cs="Calibri"/>
          <w:spacing w:val="-2"/>
          <w:w w:val="105"/>
        </w:rPr>
      </w:pPr>
      <w:r w:rsidRPr="006F30BE">
        <w:rPr>
          <w:rFonts w:ascii="Calibri" w:hAnsi="Calibri" w:cs="Calibri"/>
          <w:spacing w:val="-2"/>
          <w:w w:val="105"/>
        </w:rPr>
        <w:t>In case of Issuances with anchor portion, withdrawal from the issue process shall imply withdrawal of the total issue including anchor portion</w:t>
      </w:r>
    </w:p>
    <w:p w14:paraId="54C7E28D" w14:textId="5C9F5814" w:rsidR="0031389D" w:rsidRDefault="0031389D" w:rsidP="00A3041C">
      <w:pPr>
        <w:pStyle w:val="TableParagraph"/>
        <w:numPr>
          <w:ilvl w:val="0"/>
          <w:numId w:val="21"/>
        </w:numPr>
        <w:spacing w:before="103" w:line="316" w:lineRule="auto"/>
        <w:ind w:right="87"/>
        <w:rPr>
          <w:rFonts w:ascii="Calibri" w:hAnsi="Calibri" w:cs="Calibri"/>
          <w:spacing w:val="-2"/>
          <w:w w:val="105"/>
        </w:rPr>
      </w:pPr>
      <w:r w:rsidRPr="006F30BE">
        <w:rPr>
          <w:rFonts w:ascii="Calibri" w:hAnsi="Calibri" w:cs="Calibri"/>
          <w:spacing w:val="-2"/>
          <w:w w:val="105"/>
        </w:rPr>
        <w:t xml:space="preserve">In </w:t>
      </w:r>
      <w:proofErr w:type="gramStart"/>
      <w:r w:rsidRPr="006F30BE">
        <w:rPr>
          <w:rFonts w:ascii="Calibri" w:hAnsi="Calibri" w:cs="Calibri"/>
          <w:spacing w:val="-2"/>
          <w:w w:val="105"/>
        </w:rPr>
        <w:t>case,</w:t>
      </w:r>
      <w:proofErr w:type="gramEnd"/>
      <w:r w:rsidRPr="006F30BE">
        <w:rPr>
          <w:rFonts w:ascii="Calibri" w:hAnsi="Calibri" w:cs="Calibri"/>
          <w:spacing w:val="-2"/>
          <w:w w:val="105"/>
        </w:rPr>
        <w:t xml:space="preserve"> the Issuer withdraws an issue outside the permissible conditions as specified by SEBI, appropriate action will be taken on the Issuer as per SEBI guidelines</w:t>
      </w:r>
    </w:p>
    <w:p w14:paraId="5844A878" w14:textId="6D1E5685" w:rsidR="0031389D" w:rsidRPr="003026EF" w:rsidRDefault="0031389D" w:rsidP="00AB1D0D">
      <w:pPr>
        <w:pStyle w:val="TableParagraph"/>
        <w:numPr>
          <w:ilvl w:val="0"/>
          <w:numId w:val="16"/>
        </w:numPr>
        <w:tabs>
          <w:tab w:val="left" w:pos="529"/>
          <w:tab w:val="left" w:pos="539"/>
        </w:tabs>
        <w:spacing w:before="203" w:line="300" w:lineRule="auto"/>
        <w:ind w:right="93"/>
        <w:jc w:val="left"/>
        <w:rPr>
          <w:rFonts w:ascii="Calibri" w:hAnsi="Calibri" w:cs="Calibri"/>
          <w:b/>
          <w:bCs/>
          <w:spacing w:val="-2"/>
          <w:w w:val="105"/>
        </w:rPr>
      </w:pPr>
      <w:r w:rsidRPr="003026EF">
        <w:rPr>
          <w:rFonts w:ascii="Calibri" w:hAnsi="Calibri" w:cs="Calibri"/>
          <w:b/>
          <w:bCs/>
          <w:spacing w:val="-2"/>
          <w:w w:val="105"/>
        </w:rPr>
        <w:t>Non-fulfilment of Obligation by Bidders</w:t>
      </w:r>
    </w:p>
    <w:p w14:paraId="66A16FB9" w14:textId="77777777" w:rsidR="0031389D" w:rsidRPr="006F30BE" w:rsidRDefault="0031389D" w:rsidP="00A3041C">
      <w:pPr>
        <w:pStyle w:val="TableParagraph"/>
        <w:numPr>
          <w:ilvl w:val="0"/>
          <w:numId w:val="22"/>
        </w:numPr>
        <w:tabs>
          <w:tab w:val="left" w:pos="499"/>
          <w:tab w:val="left" w:pos="509"/>
        </w:tabs>
        <w:spacing w:before="96" w:line="302" w:lineRule="auto"/>
        <w:ind w:right="51"/>
        <w:rPr>
          <w:rFonts w:ascii="Calibri" w:hAnsi="Calibri" w:cs="Calibri"/>
          <w:spacing w:val="-2"/>
          <w:w w:val="105"/>
        </w:rPr>
      </w:pPr>
      <w:r w:rsidRPr="006F30BE">
        <w:rPr>
          <w:rFonts w:ascii="Calibri" w:hAnsi="Calibri" w:cs="Calibri"/>
          <w:spacing w:val="-2"/>
          <w:w w:val="105"/>
        </w:rPr>
        <w:t xml:space="preserve">In case of non-fulfillment of any </w:t>
      </w:r>
      <w:proofErr w:type="gramStart"/>
      <w:r w:rsidRPr="006F30BE">
        <w:rPr>
          <w:rFonts w:ascii="Calibri" w:hAnsi="Calibri" w:cs="Calibri"/>
          <w:spacing w:val="-2"/>
          <w:w w:val="105"/>
        </w:rPr>
        <w:t>funds</w:t>
      </w:r>
      <w:proofErr w:type="gramEnd"/>
      <w:r w:rsidRPr="006F30BE">
        <w:rPr>
          <w:rFonts w:ascii="Calibri" w:hAnsi="Calibri" w:cs="Calibri"/>
          <w:spacing w:val="-2"/>
          <w:w w:val="105"/>
        </w:rPr>
        <w:t xml:space="preserve"> obligation by an Investor or an Arranger, such bidders shall be debarred from accessing the bidding platform across all EBPs for a period of thirty days from the date of such default.</w:t>
      </w:r>
    </w:p>
    <w:p w14:paraId="60013174" w14:textId="77777777" w:rsidR="0031389D" w:rsidRDefault="0031389D" w:rsidP="00A3041C">
      <w:pPr>
        <w:pStyle w:val="TableParagraph"/>
        <w:numPr>
          <w:ilvl w:val="0"/>
          <w:numId w:val="22"/>
        </w:numPr>
        <w:tabs>
          <w:tab w:val="left" w:pos="1141"/>
          <w:tab w:val="left" w:pos="1144"/>
        </w:tabs>
        <w:spacing w:before="54" w:line="276" w:lineRule="auto"/>
        <w:ind w:right="55"/>
        <w:rPr>
          <w:rFonts w:ascii="Calibri" w:hAnsi="Calibri" w:cs="Calibri"/>
          <w:spacing w:val="-2"/>
          <w:w w:val="105"/>
        </w:rPr>
      </w:pPr>
      <w:r w:rsidRPr="006F30BE">
        <w:rPr>
          <w:rFonts w:ascii="Calibri" w:hAnsi="Calibri" w:cs="Calibri"/>
          <w:spacing w:val="-2"/>
          <w:w w:val="105"/>
        </w:rPr>
        <w:t>In case a bid is placed by an Arranger/Custodian on behalf an Investor and there is a default, then the default liability is on the Investor. However, in case of three instances of non-fulfilment of pay-in obligations, across all EBPs by client(s) for whom an arranger has bid, then such arranger shall be debarred from accessing the bidding platform on any</w:t>
      </w:r>
      <w:r w:rsidRPr="00B52BD7">
        <w:rPr>
          <w:rFonts w:ascii="Calibri" w:hAnsi="Calibri" w:cs="Calibri"/>
          <w:spacing w:val="-2"/>
          <w:w w:val="105"/>
        </w:rPr>
        <w:t xml:space="preserve"> EBP, </w:t>
      </w:r>
      <w:r w:rsidRPr="006F30BE">
        <w:rPr>
          <w:rFonts w:ascii="Calibri" w:hAnsi="Calibri" w:cs="Calibri"/>
          <w:spacing w:val="-2"/>
          <w:w w:val="105"/>
        </w:rPr>
        <w:t>for a period of seven days from the date of such third or subsequent default.</w:t>
      </w:r>
    </w:p>
    <w:p w14:paraId="03FBF782" w14:textId="77777777" w:rsidR="006F30BE" w:rsidRPr="006F30BE" w:rsidRDefault="006F30BE" w:rsidP="006F30BE">
      <w:pPr>
        <w:pStyle w:val="TableParagraph"/>
        <w:tabs>
          <w:tab w:val="left" w:pos="1141"/>
          <w:tab w:val="left" w:pos="1144"/>
        </w:tabs>
        <w:spacing w:before="54" w:line="276" w:lineRule="auto"/>
        <w:ind w:left="508" w:right="55"/>
        <w:rPr>
          <w:rFonts w:ascii="Calibri" w:hAnsi="Calibri" w:cs="Calibri"/>
          <w:spacing w:val="-2"/>
          <w:w w:val="105"/>
        </w:rPr>
      </w:pPr>
    </w:p>
    <w:p w14:paraId="71EAA488" w14:textId="50791B80" w:rsidR="005817D8" w:rsidRPr="00D57FE4" w:rsidRDefault="0031389D" w:rsidP="00D57FE4">
      <w:pPr>
        <w:pStyle w:val="TableParagraph"/>
        <w:numPr>
          <w:ilvl w:val="0"/>
          <w:numId w:val="16"/>
        </w:numPr>
        <w:tabs>
          <w:tab w:val="left" w:pos="1141"/>
          <w:tab w:val="left" w:pos="1144"/>
        </w:tabs>
        <w:spacing w:before="54" w:line="276" w:lineRule="auto"/>
        <w:ind w:right="55"/>
        <w:rPr>
          <w:rFonts w:ascii="Calibri" w:hAnsi="Calibri" w:cs="Calibri"/>
          <w:b/>
          <w:bCs/>
          <w:spacing w:val="-2"/>
          <w:w w:val="105"/>
        </w:rPr>
      </w:pPr>
      <w:r w:rsidRPr="003026EF">
        <w:rPr>
          <w:rFonts w:ascii="Calibri" w:hAnsi="Calibri" w:cs="Calibri"/>
          <w:b/>
          <w:bCs/>
          <w:spacing w:val="-2"/>
          <w:w w:val="105"/>
        </w:rPr>
        <w:t>Debarment of Entities</w:t>
      </w:r>
    </w:p>
    <w:p w14:paraId="0DA9AB0C" w14:textId="5D8D1630" w:rsidR="005817D8" w:rsidRPr="00B52BD7" w:rsidRDefault="005817D8" w:rsidP="00A3041C">
      <w:pPr>
        <w:pStyle w:val="TableParagraph"/>
        <w:numPr>
          <w:ilvl w:val="0"/>
          <w:numId w:val="8"/>
        </w:numPr>
        <w:tabs>
          <w:tab w:val="left" w:pos="508"/>
        </w:tabs>
        <w:spacing w:before="96"/>
        <w:ind w:left="508" w:hanging="280"/>
        <w:rPr>
          <w:rFonts w:ascii="Calibri" w:hAnsi="Calibri" w:cs="Calibri"/>
          <w:spacing w:val="-2"/>
          <w:w w:val="105"/>
        </w:rPr>
      </w:pPr>
      <w:r w:rsidRPr="006F30BE">
        <w:rPr>
          <w:rFonts w:ascii="Calibri" w:hAnsi="Calibri" w:cs="Calibri"/>
          <w:spacing w:val="-2"/>
          <w:w w:val="105"/>
        </w:rPr>
        <w:t>Details of all entities d</w:t>
      </w:r>
      <w:r w:rsidRPr="008A0409">
        <w:rPr>
          <w:rFonts w:ascii="Calibri" w:hAnsi="Calibri" w:cs="Calibri"/>
          <w:spacing w:val="-2"/>
          <w:w w:val="105"/>
        </w:rPr>
        <w:t xml:space="preserve">ebarred on </w:t>
      </w:r>
      <w:r w:rsidR="003B1E3F" w:rsidRPr="008A0409">
        <w:rPr>
          <w:rFonts w:ascii="Calibri" w:hAnsi="Calibri" w:cs="Calibri"/>
          <w:spacing w:val="-2"/>
          <w:w w:val="105"/>
        </w:rPr>
        <w:t>M</w:t>
      </w:r>
      <w:r w:rsidRPr="008A0409">
        <w:rPr>
          <w:rFonts w:ascii="Calibri" w:hAnsi="Calibri" w:cs="Calibri"/>
          <w:spacing w:val="-2"/>
          <w:w w:val="105"/>
        </w:rPr>
        <w:t>SE-EBP shall be shared with other</w:t>
      </w:r>
      <w:r w:rsidR="006F30BE" w:rsidRPr="008A0409">
        <w:rPr>
          <w:rFonts w:ascii="Calibri" w:hAnsi="Calibri" w:cs="Calibri"/>
          <w:spacing w:val="-2"/>
          <w:w w:val="105"/>
        </w:rPr>
        <w:t xml:space="preserve"> </w:t>
      </w:r>
      <w:r w:rsidRPr="008A0409">
        <w:rPr>
          <w:rFonts w:ascii="Calibri" w:hAnsi="Calibri" w:cs="Calibri"/>
          <w:spacing w:val="-2"/>
          <w:w w:val="105"/>
        </w:rPr>
        <w:t>EBP providers as per timelines</w:t>
      </w:r>
      <w:r w:rsidRPr="006F30BE">
        <w:rPr>
          <w:rFonts w:ascii="Calibri" w:hAnsi="Calibri" w:cs="Calibri"/>
          <w:spacing w:val="-2"/>
          <w:w w:val="105"/>
        </w:rPr>
        <w:t xml:space="preserve"> specified by SEBI from time to time</w:t>
      </w:r>
    </w:p>
    <w:p w14:paraId="41139CF6" w14:textId="77777777" w:rsidR="005817D8" w:rsidRPr="006F30BE" w:rsidRDefault="005817D8" w:rsidP="00A3041C">
      <w:pPr>
        <w:pStyle w:val="TableParagraph"/>
        <w:numPr>
          <w:ilvl w:val="0"/>
          <w:numId w:val="8"/>
        </w:numPr>
        <w:tabs>
          <w:tab w:val="left" w:pos="505"/>
        </w:tabs>
        <w:spacing w:before="96"/>
        <w:ind w:left="508" w:hanging="280"/>
        <w:rPr>
          <w:rFonts w:ascii="Calibri" w:hAnsi="Calibri" w:cs="Calibri"/>
          <w:spacing w:val="-2"/>
          <w:w w:val="105"/>
        </w:rPr>
      </w:pPr>
      <w:r w:rsidRPr="006F30BE">
        <w:rPr>
          <w:rFonts w:ascii="Calibri" w:hAnsi="Calibri" w:cs="Calibri"/>
          <w:spacing w:val="-2"/>
          <w:w w:val="105"/>
        </w:rPr>
        <w:t>The debarment will be effective from the next working day</w:t>
      </w:r>
    </w:p>
    <w:p w14:paraId="28796CA6" w14:textId="77777777" w:rsidR="005817D8" w:rsidRPr="006F30BE" w:rsidRDefault="005817D8" w:rsidP="00A3041C">
      <w:pPr>
        <w:pStyle w:val="TableParagraph"/>
        <w:numPr>
          <w:ilvl w:val="0"/>
          <w:numId w:val="8"/>
        </w:numPr>
        <w:tabs>
          <w:tab w:val="left" w:pos="505"/>
        </w:tabs>
        <w:spacing w:before="96"/>
        <w:ind w:left="508" w:hanging="280"/>
        <w:rPr>
          <w:rFonts w:ascii="Calibri" w:hAnsi="Calibri" w:cs="Calibri"/>
          <w:spacing w:val="-2"/>
          <w:w w:val="105"/>
        </w:rPr>
      </w:pPr>
      <w:r w:rsidRPr="006F30BE">
        <w:rPr>
          <w:rFonts w:ascii="Calibri" w:hAnsi="Calibri" w:cs="Calibri"/>
          <w:spacing w:val="-2"/>
          <w:w w:val="105"/>
        </w:rPr>
        <w:t xml:space="preserve">The debarment will be effective across </w:t>
      </w:r>
      <w:r w:rsidRPr="00B52BD7">
        <w:rPr>
          <w:rFonts w:ascii="Calibri" w:hAnsi="Calibri" w:cs="Calibri"/>
          <w:spacing w:val="-2"/>
          <w:w w:val="105"/>
        </w:rPr>
        <w:t>EBP</w:t>
      </w:r>
      <w:r w:rsidRPr="006F30BE">
        <w:rPr>
          <w:rFonts w:ascii="Calibri" w:hAnsi="Calibri" w:cs="Calibri"/>
          <w:spacing w:val="-2"/>
          <w:w w:val="105"/>
        </w:rPr>
        <w:t xml:space="preserve"> providers</w:t>
      </w:r>
    </w:p>
    <w:p w14:paraId="5549E9A1" w14:textId="77777777" w:rsidR="005817D8" w:rsidRPr="006F30BE" w:rsidRDefault="005817D8" w:rsidP="00A3041C">
      <w:pPr>
        <w:pStyle w:val="TableParagraph"/>
        <w:numPr>
          <w:ilvl w:val="0"/>
          <w:numId w:val="8"/>
        </w:numPr>
        <w:tabs>
          <w:tab w:val="left" w:pos="507"/>
          <w:tab w:val="left" w:pos="510"/>
        </w:tabs>
        <w:spacing w:before="55" w:line="304" w:lineRule="auto"/>
        <w:ind w:right="66" w:hanging="280"/>
        <w:rPr>
          <w:rFonts w:ascii="Calibri" w:hAnsi="Calibri" w:cs="Calibri"/>
          <w:spacing w:val="-2"/>
          <w:w w:val="105"/>
        </w:rPr>
      </w:pPr>
      <w:r w:rsidRPr="006F30BE">
        <w:rPr>
          <w:rFonts w:ascii="Calibri" w:hAnsi="Calibri" w:cs="Calibri"/>
          <w:spacing w:val="-2"/>
          <w:w w:val="105"/>
        </w:rPr>
        <w:t xml:space="preserve">An Issuer will not be able to conduct bidding during the debarment period. Any issue </w:t>
      </w:r>
      <w:proofErr w:type="gramStart"/>
      <w:r w:rsidRPr="006F30BE">
        <w:rPr>
          <w:rFonts w:ascii="Calibri" w:hAnsi="Calibri" w:cs="Calibri"/>
          <w:spacing w:val="-2"/>
          <w:w w:val="105"/>
        </w:rPr>
        <w:t>setup</w:t>
      </w:r>
      <w:proofErr w:type="gramEnd"/>
      <w:r w:rsidRPr="006F30BE">
        <w:rPr>
          <w:rFonts w:ascii="Calibri" w:hAnsi="Calibri" w:cs="Calibri"/>
          <w:spacing w:val="-2"/>
          <w:w w:val="105"/>
        </w:rPr>
        <w:t xml:space="preserve"> previously and falling within the debarment period will be cancelled. However, any other obligations arising out of current or previous issuances will continue to exist</w:t>
      </w:r>
    </w:p>
    <w:p w14:paraId="0E204CBC" w14:textId="21D9A8AC" w:rsidR="005817D8" w:rsidRPr="001E7DAE" w:rsidRDefault="005817D8" w:rsidP="00A3041C">
      <w:pPr>
        <w:pStyle w:val="TableParagraph"/>
        <w:widowControl/>
        <w:numPr>
          <w:ilvl w:val="0"/>
          <w:numId w:val="8"/>
        </w:numPr>
        <w:tabs>
          <w:tab w:val="left" w:pos="506"/>
          <w:tab w:val="left" w:pos="509"/>
        </w:tabs>
        <w:autoSpaceDE/>
        <w:autoSpaceDN/>
        <w:spacing w:before="9" w:after="160" w:line="278" w:lineRule="auto"/>
        <w:ind w:left="509" w:right="64"/>
        <w:rPr>
          <w:b/>
          <w:bCs/>
          <w:spacing w:val="-2"/>
          <w:u w:val="single"/>
        </w:rPr>
      </w:pPr>
      <w:r w:rsidRPr="00EF50FE">
        <w:rPr>
          <w:rFonts w:ascii="Calibri" w:hAnsi="Calibri" w:cs="Calibri"/>
          <w:spacing w:val="-2"/>
          <w:w w:val="105"/>
        </w:rPr>
        <w:t>An Arranger/Custodian or Investor will not be able to place any bids during the debarment period. All other obligations arising out of any bids made prior to start of debarment will continue to exist</w:t>
      </w:r>
      <w:r w:rsidR="001E7DAE">
        <w:rPr>
          <w:rFonts w:ascii="Calibri" w:hAnsi="Calibri" w:cs="Calibri"/>
          <w:spacing w:val="-2"/>
          <w:w w:val="105"/>
        </w:rPr>
        <w:t>.</w:t>
      </w:r>
    </w:p>
    <w:p w14:paraId="019FD9ED" w14:textId="0EF681AE" w:rsidR="005817D8" w:rsidRPr="001E7DAE" w:rsidRDefault="005817D8" w:rsidP="00A3041C">
      <w:pPr>
        <w:pStyle w:val="TableParagraph"/>
        <w:numPr>
          <w:ilvl w:val="0"/>
          <w:numId w:val="16"/>
        </w:numPr>
        <w:tabs>
          <w:tab w:val="left" w:pos="1141"/>
          <w:tab w:val="left" w:pos="1144"/>
        </w:tabs>
        <w:spacing w:before="54" w:line="276" w:lineRule="auto"/>
        <w:ind w:right="55"/>
        <w:rPr>
          <w:rFonts w:ascii="Calibri" w:hAnsi="Calibri" w:cs="Calibri"/>
          <w:b/>
          <w:bCs/>
          <w:spacing w:val="-2"/>
          <w:w w:val="105"/>
        </w:rPr>
      </w:pPr>
      <w:r w:rsidRPr="006F20FA">
        <w:rPr>
          <w:rFonts w:ascii="Calibri" w:hAnsi="Calibri" w:cs="Calibri"/>
          <w:b/>
          <w:bCs/>
          <w:spacing w:val="-2"/>
          <w:w w:val="105"/>
        </w:rPr>
        <w:t xml:space="preserve"> Privacy Policy</w:t>
      </w:r>
    </w:p>
    <w:p w14:paraId="2B01120D" w14:textId="4D2983CA" w:rsidR="005817D8" w:rsidRPr="006F20FA" w:rsidRDefault="005817D8" w:rsidP="005817D8">
      <w:pPr>
        <w:pStyle w:val="TableParagraph"/>
        <w:numPr>
          <w:ilvl w:val="0"/>
          <w:numId w:val="7"/>
        </w:numPr>
        <w:tabs>
          <w:tab w:val="left" w:pos="476"/>
          <w:tab w:val="left" w:pos="480"/>
        </w:tabs>
        <w:spacing w:before="98" w:line="285" w:lineRule="auto"/>
        <w:ind w:right="60" w:hanging="373"/>
        <w:rPr>
          <w:rFonts w:ascii="Calibri" w:hAnsi="Calibri" w:cs="Calibri"/>
          <w:spacing w:val="-2"/>
          <w:w w:val="105"/>
        </w:rPr>
      </w:pPr>
      <w:r w:rsidRPr="006F20FA">
        <w:rPr>
          <w:rFonts w:ascii="Calibri" w:hAnsi="Calibri" w:cs="Calibri"/>
          <w:spacing w:val="-2"/>
          <w:w w:val="105"/>
        </w:rPr>
        <w:t>This Policy applies to Participants on the Platform.</w:t>
      </w:r>
    </w:p>
    <w:p w14:paraId="631E4507" w14:textId="77777777" w:rsidR="005817D8" w:rsidRPr="006F20FA" w:rsidRDefault="005817D8" w:rsidP="005817D8">
      <w:pPr>
        <w:pStyle w:val="TableParagraph"/>
        <w:numPr>
          <w:ilvl w:val="0"/>
          <w:numId w:val="7"/>
        </w:numPr>
        <w:tabs>
          <w:tab w:val="left" w:pos="478"/>
        </w:tabs>
        <w:spacing w:before="32" w:line="300" w:lineRule="auto"/>
        <w:ind w:left="478" w:right="59"/>
        <w:rPr>
          <w:rFonts w:ascii="Calibri" w:hAnsi="Calibri" w:cs="Calibri"/>
          <w:spacing w:val="-2"/>
          <w:w w:val="105"/>
        </w:rPr>
      </w:pPr>
      <w:r w:rsidRPr="006F20FA">
        <w:rPr>
          <w:rFonts w:ascii="Calibri" w:hAnsi="Calibri" w:cs="Calibri"/>
          <w:spacing w:val="-2"/>
          <w:w w:val="105"/>
        </w:rPr>
        <w:t xml:space="preserve">The Participants will be understood to have read carefully and agreed the Terms and Conditions of the Platform, which incorporates this Privacy Policy </w:t>
      </w:r>
      <w:r w:rsidRPr="006F20FA">
        <w:rPr>
          <w:rFonts w:ascii="Calibri" w:hAnsi="Calibri" w:cs="Calibri"/>
          <w:spacing w:val="-2"/>
          <w:w w:val="105"/>
        </w:rPr>
        <w:lastRenderedPageBreak/>
        <w:t>by reference, before registering on the Platform.</w:t>
      </w:r>
    </w:p>
    <w:p w14:paraId="1B4B0240" w14:textId="77777777" w:rsidR="005817D8" w:rsidRPr="006F20FA" w:rsidRDefault="005817D8" w:rsidP="005817D8">
      <w:pPr>
        <w:pStyle w:val="TableParagraph"/>
        <w:numPr>
          <w:ilvl w:val="0"/>
          <w:numId w:val="7"/>
        </w:numPr>
        <w:tabs>
          <w:tab w:val="left" w:pos="478"/>
        </w:tabs>
        <w:spacing w:before="12" w:line="304" w:lineRule="auto"/>
        <w:ind w:left="478" w:right="59" w:hanging="371"/>
        <w:rPr>
          <w:rFonts w:ascii="Calibri" w:hAnsi="Calibri" w:cs="Calibri"/>
          <w:spacing w:val="-2"/>
          <w:w w:val="105"/>
        </w:rPr>
      </w:pPr>
      <w:r w:rsidRPr="006F20FA">
        <w:rPr>
          <w:rFonts w:ascii="Calibri" w:hAnsi="Calibri" w:cs="Calibri"/>
          <w:spacing w:val="-2"/>
          <w:w w:val="105"/>
        </w:rPr>
        <w:t>Participants will be required to share Personal Information at the time of registering with the EBP Platform to help the Exchange verify their identity, to correspond with them, and to allow it to fulfill its legal and regulatory requirements.</w:t>
      </w:r>
    </w:p>
    <w:p w14:paraId="27A20986" w14:textId="77777777" w:rsidR="005817D8" w:rsidRPr="006F20FA" w:rsidRDefault="005817D8" w:rsidP="005817D8">
      <w:pPr>
        <w:pStyle w:val="TableParagraph"/>
        <w:numPr>
          <w:ilvl w:val="0"/>
          <w:numId w:val="7"/>
        </w:numPr>
        <w:tabs>
          <w:tab w:val="left" w:pos="481"/>
          <w:tab w:val="left" w:pos="483"/>
        </w:tabs>
        <w:spacing w:before="4" w:line="290" w:lineRule="auto"/>
        <w:ind w:left="483" w:right="59" w:hanging="376"/>
        <w:rPr>
          <w:rFonts w:ascii="Calibri" w:hAnsi="Calibri" w:cs="Calibri"/>
          <w:spacing w:val="-2"/>
          <w:w w:val="105"/>
        </w:rPr>
      </w:pPr>
      <w:r w:rsidRPr="006F20FA">
        <w:rPr>
          <w:rFonts w:ascii="Calibri" w:hAnsi="Calibri" w:cs="Calibri"/>
          <w:spacing w:val="-2"/>
          <w:w w:val="105"/>
        </w:rPr>
        <w:t>Any of the information Exchange collects from the participant may be used in one of the following ways:</w:t>
      </w:r>
    </w:p>
    <w:p w14:paraId="0E541CF8" w14:textId="77777777" w:rsidR="005817D8" w:rsidRPr="006F20FA" w:rsidRDefault="005817D8" w:rsidP="005817D8">
      <w:pPr>
        <w:pStyle w:val="TableParagraph"/>
        <w:numPr>
          <w:ilvl w:val="1"/>
          <w:numId w:val="7"/>
        </w:numPr>
        <w:tabs>
          <w:tab w:val="left" w:pos="807"/>
          <w:tab w:val="left" w:pos="814"/>
        </w:tabs>
        <w:spacing w:before="16" w:line="319" w:lineRule="auto"/>
        <w:ind w:right="68" w:hanging="380"/>
        <w:rPr>
          <w:rFonts w:ascii="Calibri" w:hAnsi="Calibri" w:cs="Calibri"/>
          <w:spacing w:val="-2"/>
          <w:w w:val="105"/>
        </w:rPr>
      </w:pPr>
      <w:r w:rsidRPr="006F20FA">
        <w:rPr>
          <w:rFonts w:ascii="Calibri" w:hAnsi="Calibri" w:cs="Calibri"/>
          <w:spacing w:val="-2"/>
          <w:w w:val="105"/>
        </w:rPr>
        <w:t>To confirm Participant's identity, and to avoid fraud or other misconduct and to validate the information provided to us.</w:t>
      </w:r>
    </w:p>
    <w:p w14:paraId="3463D5D1" w14:textId="7AD24469" w:rsidR="005817D8" w:rsidRPr="006F20FA" w:rsidRDefault="005817D8" w:rsidP="005817D8">
      <w:pPr>
        <w:pStyle w:val="TableParagraph"/>
        <w:numPr>
          <w:ilvl w:val="1"/>
          <w:numId w:val="7"/>
        </w:numPr>
        <w:tabs>
          <w:tab w:val="left" w:pos="806"/>
          <w:tab w:val="left" w:pos="809"/>
        </w:tabs>
        <w:spacing w:line="312" w:lineRule="auto"/>
        <w:ind w:left="809" w:right="49" w:hanging="348"/>
        <w:rPr>
          <w:rFonts w:ascii="Calibri" w:hAnsi="Calibri" w:cs="Calibri"/>
          <w:spacing w:val="-2"/>
          <w:w w:val="105"/>
        </w:rPr>
      </w:pPr>
      <w:r w:rsidRPr="006F20FA">
        <w:rPr>
          <w:rFonts w:ascii="Calibri" w:hAnsi="Calibri" w:cs="Calibri"/>
          <w:spacing w:val="-2"/>
          <w:w w:val="105"/>
        </w:rPr>
        <w:t xml:space="preserve">To correspond with the Participant </w:t>
      </w:r>
      <w:proofErr w:type="gramStart"/>
      <w:r w:rsidRPr="006F20FA">
        <w:rPr>
          <w:rFonts w:ascii="Calibri" w:hAnsi="Calibri" w:cs="Calibri"/>
          <w:spacing w:val="-2"/>
          <w:w w:val="105"/>
        </w:rPr>
        <w:t>in order to</w:t>
      </w:r>
      <w:proofErr w:type="gramEnd"/>
      <w:r w:rsidRPr="006F20FA">
        <w:rPr>
          <w:rFonts w:ascii="Calibri" w:hAnsi="Calibri" w:cs="Calibri"/>
          <w:spacing w:val="-2"/>
          <w:w w:val="105"/>
        </w:rPr>
        <w:t xml:space="preserve"> send </w:t>
      </w:r>
      <w:r w:rsidR="00B52BD7" w:rsidRPr="006F20FA">
        <w:rPr>
          <w:rFonts w:ascii="Calibri" w:hAnsi="Calibri" w:cs="Calibri"/>
          <w:spacing w:val="-2"/>
          <w:w w:val="105"/>
        </w:rPr>
        <w:t>administrative</w:t>
      </w:r>
      <w:r w:rsidRPr="006F20FA">
        <w:rPr>
          <w:rFonts w:ascii="Calibri" w:hAnsi="Calibri" w:cs="Calibri"/>
          <w:spacing w:val="-2"/>
          <w:w w:val="105"/>
        </w:rPr>
        <w:t xml:space="preserve"> information, including information regarding the Site and changes to the Terms and Conditions and other policies including this Privacy Policy.</w:t>
      </w:r>
    </w:p>
    <w:p w14:paraId="07F81745" w14:textId="33BB52CA" w:rsidR="005817D8" w:rsidRPr="006F20FA" w:rsidRDefault="005817D8" w:rsidP="005817D8">
      <w:pPr>
        <w:pStyle w:val="TableParagraph"/>
        <w:numPr>
          <w:ilvl w:val="1"/>
          <w:numId w:val="7"/>
        </w:numPr>
        <w:tabs>
          <w:tab w:val="left" w:pos="806"/>
          <w:tab w:val="left" w:pos="809"/>
        </w:tabs>
        <w:spacing w:line="312" w:lineRule="auto"/>
        <w:ind w:left="809" w:right="49" w:hanging="348"/>
        <w:rPr>
          <w:rFonts w:ascii="Calibri" w:hAnsi="Calibri" w:cs="Calibri"/>
          <w:spacing w:val="-2"/>
          <w:w w:val="105"/>
        </w:rPr>
      </w:pPr>
      <w:r w:rsidRPr="006F20FA">
        <w:rPr>
          <w:rFonts w:ascii="Calibri" w:hAnsi="Calibri" w:cs="Calibri"/>
          <w:spacing w:val="-2"/>
          <w:w w:val="105"/>
        </w:rPr>
        <w:t>To enable the issue of securities - to the extent Participant upload Personal Information and sign documentation via the Site in connection with an investment or sale of debt securities, we may share the Personal Information and the documentation executed by Participant with the parties involved in the issue. Accordingly, bidder information, including Personal Information and other information such as the auction and bid details, will be shared with the Issuer whose securities the bidder may wish to purchase. Issuer information will be shared to potential bidders post their approval, and only to pre-identified bidders.</w:t>
      </w:r>
    </w:p>
    <w:p w14:paraId="3E7C8382" w14:textId="77777777" w:rsidR="005817D8" w:rsidRPr="006F20FA" w:rsidRDefault="005817D8" w:rsidP="005817D8">
      <w:pPr>
        <w:pStyle w:val="TableParagraph"/>
        <w:tabs>
          <w:tab w:val="left" w:pos="806"/>
          <w:tab w:val="left" w:pos="809"/>
        </w:tabs>
        <w:spacing w:line="312" w:lineRule="auto"/>
        <w:ind w:left="461" w:right="49"/>
      </w:pPr>
    </w:p>
    <w:p w14:paraId="1F3C78D6" w14:textId="77777777" w:rsidR="005817D8" w:rsidRPr="006F20FA" w:rsidRDefault="005817D8" w:rsidP="005817D8">
      <w:pPr>
        <w:pStyle w:val="TableParagraph"/>
        <w:numPr>
          <w:ilvl w:val="0"/>
          <w:numId w:val="6"/>
        </w:numPr>
        <w:tabs>
          <w:tab w:val="left" w:pos="476"/>
          <w:tab w:val="left" w:pos="478"/>
        </w:tabs>
        <w:spacing w:line="309" w:lineRule="auto"/>
        <w:ind w:right="50" w:hanging="371"/>
        <w:rPr>
          <w:rFonts w:ascii="Calibri" w:hAnsi="Calibri" w:cs="Calibri"/>
          <w:spacing w:val="-2"/>
          <w:w w:val="105"/>
        </w:rPr>
      </w:pPr>
      <w:r w:rsidRPr="006F20FA">
        <w:rPr>
          <w:rFonts w:ascii="Calibri" w:hAnsi="Calibri" w:cs="Calibri"/>
          <w:spacing w:val="-2"/>
          <w:w w:val="105"/>
        </w:rPr>
        <w:t xml:space="preserve">The Exchange will also protect against the loss, misuse and alteration of the information entrusted to, shared with, or disseminated by us, we take generally accepted and industry standard security measures, both during the transmission and storage of such information. When Participant </w:t>
      </w:r>
      <w:proofErr w:type="gramStart"/>
      <w:r w:rsidRPr="006F20FA">
        <w:rPr>
          <w:rFonts w:ascii="Calibri" w:hAnsi="Calibri" w:cs="Calibri"/>
          <w:spacing w:val="-2"/>
          <w:w w:val="105"/>
        </w:rPr>
        <w:t>enter</w:t>
      </w:r>
      <w:proofErr w:type="gramEnd"/>
      <w:r w:rsidRPr="006F20FA">
        <w:rPr>
          <w:rFonts w:ascii="Calibri" w:hAnsi="Calibri" w:cs="Calibri"/>
          <w:spacing w:val="-2"/>
          <w:w w:val="105"/>
        </w:rPr>
        <w:t xml:space="preserve"> private, personal or confidential information on our registration forms or other forms specific to the need, the Exchange uniformly encrypt such information using secure socket layer technology (SSL). All sensitive information such as passwords of Members is encrypted when stored on Exchange servers.</w:t>
      </w:r>
    </w:p>
    <w:p w14:paraId="785E6FD7" w14:textId="69FC7EDB" w:rsidR="005817D8" w:rsidRPr="001E7DAE" w:rsidRDefault="005817D8" w:rsidP="001E7DAE">
      <w:pPr>
        <w:pStyle w:val="TableParagraph"/>
        <w:numPr>
          <w:ilvl w:val="0"/>
          <w:numId w:val="6"/>
        </w:numPr>
        <w:tabs>
          <w:tab w:val="left" w:pos="500"/>
          <w:tab w:val="left" w:pos="503"/>
        </w:tabs>
        <w:spacing w:line="304" w:lineRule="auto"/>
        <w:ind w:left="503" w:right="64"/>
        <w:rPr>
          <w:rFonts w:ascii="Calibri" w:hAnsi="Calibri" w:cs="Calibri"/>
          <w:spacing w:val="-2"/>
          <w:w w:val="105"/>
        </w:rPr>
      </w:pPr>
      <w:r w:rsidRPr="006F20FA">
        <w:rPr>
          <w:rFonts w:ascii="Calibri" w:hAnsi="Calibri" w:cs="Calibri"/>
          <w:spacing w:val="-2"/>
          <w:w w:val="105"/>
        </w:rPr>
        <w:t>The Exchange is committed to keeping your information secure and using it appropriately, and have adopted this Privacy Policy to ensure that personal information of the Participants is handled safely and responsibly, and unfailingly</w:t>
      </w:r>
    </w:p>
    <w:p w14:paraId="2024843E" w14:textId="77777777" w:rsidR="005817D8" w:rsidRPr="006F20FA" w:rsidRDefault="005817D8" w:rsidP="001E7DAE">
      <w:pPr>
        <w:pStyle w:val="TableParagraph"/>
        <w:tabs>
          <w:tab w:val="left" w:pos="806"/>
          <w:tab w:val="left" w:pos="809"/>
        </w:tabs>
        <w:spacing w:line="312" w:lineRule="auto"/>
        <w:ind w:right="49"/>
      </w:pPr>
    </w:p>
    <w:p w14:paraId="3ED32BA5" w14:textId="77777777" w:rsidR="005817D8" w:rsidRPr="006F20FA" w:rsidRDefault="005817D8" w:rsidP="005817D8">
      <w:pPr>
        <w:pStyle w:val="TableParagraph"/>
        <w:numPr>
          <w:ilvl w:val="0"/>
          <w:numId w:val="5"/>
        </w:numPr>
        <w:tabs>
          <w:tab w:val="left" w:pos="503"/>
        </w:tabs>
        <w:spacing w:before="3" w:line="309" w:lineRule="auto"/>
        <w:ind w:right="81" w:hanging="370"/>
        <w:rPr>
          <w:rFonts w:ascii="Calibri" w:hAnsi="Calibri" w:cs="Calibri"/>
          <w:spacing w:val="-2"/>
          <w:w w:val="105"/>
        </w:rPr>
      </w:pPr>
      <w:r w:rsidRPr="006F20FA">
        <w:rPr>
          <w:rFonts w:ascii="Calibri" w:hAnsi="Calibri" w:cs="Calibri"/>
          <w:spacing w:val="-2"/>
          <w:w w:val="105"/>
        </w:rPr>
        <w:t xml:space="preserve">Login credentials, that constitute a unique signature of the Bidder/its authorized representative(s), and its modification/ resetting, to establish their identity, consent to the acts/operations carried out, will be provided by the Exchange. However, the Bidder agrees that sharing its login credentials to access the Platform with any unauthorized third party can result in adverse consequences, and shall be at its sole risk and liability, and the Exchange shall not be liable for any consequences of the same faced by the Bidder, unless such unauthorized access can be solely attributed to any </w:t>
      </w:r>
      <w:proofErr w:type="spellStart"/>
      <w:r w:rsidRPr="006F20FA">
        <w:rPr>
          <w:rFonts w:ascii="Calibri" w:hAnsi="Calibri" w:cs="Calibri"/>
          <w:spacing w:val="-2"/>
          <w:w w:val="105"/>
        </w:rPr>
        <w:t>wilful</w:t>
      </w:r>
      <w:proofErr w:type="spellEnd"/>
      <w:r w:rsidRPr="006F20FA">
        <w:rPr>
          <w:rFonts w:ascii="Calibri" w:hAnsi="Calibri" w:cs="Calibri"/>
          <w:spacing w:val="-2"/>
          <w:w w:val="105"/>
        </w:rPr>
        <w:t xml:space="preserve"> default, or fraud on the part of the Exchange.</w:t>
      </w:r>
    </w:p>
    <w:p w14:paraId="7BC4F28F" w14:textId="5D65D087" w:rsidR="005817D8" w:rsidRPr="006F20FA" w:rsidRDefault="005817D8" w:rsidP="005817D8">
      <w:pPr>
        <w:pStyle w:val="TableParagraph"/>
        <w:spacing w:before="115" w:line="314" w:lineRule="auto"/>
        <w:ind w:left="507" w:right="99" w:hanging="11"/>
        <w:rPr>
          <w:rFonts w:ascii="Calibri" w:hAnsi="Calibri" w:cs="Calibri"/>
          <w:spacing w:val="-2"/>
          <w:w w:val="105"/>
        </w:rPr>
      </w:pPr>
      <w:r w:rsidRPr="006F20FA">
        <w:rPr>
          <w:rFonts w:ascii="Calibri" w:hAnsi="Calibri" w:cs="Calibri"/>
          <w:spacing w:val="-2"/>
          <w:w w:val="105"/>
        </w:rPr>
        <w:lastRenderedPageBreak/>
        <w:t xml:space="preserve">The Exchange may use third-party cloud service providers that provide hosting, data storage and other services pursuant to standard terms and conditions that are generally non-negotiable; accordingly, although the Exchange would seek to conduct reasonable due diligence on such service providers, but may be unable to impose contractual obligations on them with respect to the measures they use to protect Personal Information. The Exchange </w:t>
      </w:r>
      <w:proofErr w:type="gramStart"/>
      <w:r w:rsidRPr="006F20FA">
        <w:rPr>
          <w:rFonts w:ascii="Calibri" w:hAnsi="Calibri" w:cs="Calibri"/>
          <w:spacing w:val="-2"/>
          <w:w w:val="105"/>
        </w:rPr>
        <w:t>not</w:t>
      </w:r>
      <w:proofErr w:type="gramEnd"/>
      <w:r w:rsidRPr="006F20FA">
        <w:rPr>
          <w:rFonts w:ascii="Calibri" w:hAnsi="Calibri" w:cs="Calibri"/>
          <w:spacing w:val="-2"/>
          <w:w w:val="105"/>
        </w:rPr>
        <w:t xml:space="preserve"> responsible for the data security measures of any third parties</w:t>
      </w:r>
    </w:p>
    <w:p w14:paraId="34574BF3" w14:textId="77777777" w:rsidR="005817D8" w:rsidRPr="006F20FA" w:rsidRDefault="005817D8" w:rsidP="005817D8">
      <w:pPr>
        <w:pStyle w:val="TableParagraph"/>
        <w:numPr>
          <w:ilvl w:val="0"/>
          <w:numId w:val="4"/>
        </w:numPr>
        <w:tabs>
          <w:tab w:val="left" w:pos="502"/>
        </w:tabs>
        <w:spacing w:line="309" w:lineRule="auto"/>
        <w:ind w:left="502" w:right="87" w:hanging="368"/>
        <w:rPr>
          <w:rFonts w:ascii="Calibri" w:hAnsi="Calibri" w:cs="Calibri"/>
          <w:spacing w:val="-2"/>
          <w:w w:val="105"/>
        </w:rPr>
      </w:pPr>
      <w:r w:rsidRPr="006F20FA">
        <w:rPr>
          <w:rFonts w:ascii="Calibri" w:hAnsi="Calibri" w:cs="Calibri"/>
          <w:spacing w:val="-2"/>
          <w:w w:val="105"/>
        </w:rPr>
        <w:t xml:space="preserve">This information helps the Exchange to design and arrange our web pages in the most user-friendly manner and to continually improve this site to better meet the needs of our current and prospective users. We do not link cookies to personally identifiable information, and all information gathered through cookies is gathered in a manner </w:t>
      </w:r>
      <w:proofErr w:type="gramStart"/>
      <w:r w:rsidRPr="006F20FA">
        <w:rPr>
          <w:rFonts w:ascii="Calibri" w:hAnsi="Calibri" w:cs="Calibri"/>
          <w:spacing w:val="-2"/>
          <w:w w:val="105"/>
        </w:rPr>
        <w:t>so as to</w:t>
      </w:r>
      <w:proofErr w:type="gramEnd"/>
      <w:r w:rsidRPr="006F20FA">
        <w:rPr>
          <w:rFonts w:ascii="Calibri" w:hAnsi="Calibri" w:cs="Calibri"/>
          <w:spacing w:val="-2"/>
          <w:w w:val="105"/>
        </w:rPr>
        <w:t xml:space="preserve"> preserve the anonymity of </w:t>
      </w:r>
      <w:proofErr w:type="gramStart"/>
      <w:r w:rsidRPr="006F20FA">
        <w:rPr>
          <w:rFonts w:ascii="Calibri" w:hAnsi="Calibri" w:cs="Calibri"/>
          <w:spacing w:val="-2"/>
          <w:w w:val="105"/>
        </w:rPr>
        <w:t>its</w:t>
      </w:r>
      <w:proofErr w:type="gramEnd"/>
      <w:r w:rsidRPr="006F20FA">
        <w:rPr>
          <w:rFonts w:ascii="Calibri" w:hAnsi="Calibri" w:cs="Calibri"/>
          <w:spacing w:val="-2"/>
          <w:w w:val="105"/>
        </w:rPr>
        <w:t xml:space="preserve"> </w:t>
      </w:r>
      <w:proofErr w:type="gramStart"/>
      <w:r w:rsidRPr="006F20FA">
        <w:rPr>
          <w:rFonts w:ascii="Calibri" w:hAnsi="Calibri" w:cs="Calibri"/>
          <w:spacing w:val="-2"/>
          <w:w w:val="105"/>
        </w:rPr>
        <w:t>source, and</w:t>
      </w:r>
      <w:proofErr w:type="gramEnd"/>
      <w:r w:rsidRPr="006F20FA">
        <w:rPr>
          <w:rFonts w:ascii="Calibri" w:hAnsi="Calibri" w:cs="Calibri"/>
          <w:spacing w:val="-2"/>
          <w:w w:val="105"/>
        </w:rPr>
        <w:t xml:space="preserve"> is kept strictly confidential. The information is used and analyzed only at an aggregate level and none of this information is reviewed at an individual level. The Participant can either disable cookies or opt-out at the relevant download or request page. For more information on how to do so, please refer to the documentation accompanying your browser. However, if you have turned off all cookies, many features of this Site may not be available to you.</w:t>
      </w:r>
    </w:p>
    <w:p w14:paraId="140974A9" w14:textId="77777777" w:rsidR="005817D8" w:rsidRPr="006F20FA" w:rsidRDefault="005817D8" w:rsidP="005817D8">
      <w:pPr>
        <w:pStyle w:val="TableParagraph"/>
        <w:numPr>
          <w:ilvl w:val="0"/>
          <w:numId w:val="4"/>
        </w:numPr>
        <w:tabs>
          <w:tab w:val="left" w:pos="502"/>
        </w:tabs>
        <w:spacing w:line="309" w:lineRule="auto"/>
        <w:ind w:left="502" w:right="82" w:hanging="368"/>
        <w:rPr>
          <w:rFonts w:ascii="Calibri" w:hAnsi="Calibri" w:cs="Calibri"/>
          <w:spacing w:val="-2"/>
          <w:w w:val="105"/>
        </w:rPr>
      </w:pPr>
      <w:r w:rsidRPr="006F20FA">
        <w:rPr>
          <w:rFonts w:ascii="Calibri" w:hAnsi="Calibri" w:cs="Calibri"/>
          <w:spacing w:val="-2"/>
          <w:w w:val="105"/>
        </w:rPr>
        <w:t xml:space="preserve">The services primarily rely on relevant Participant details that are submitted, which play a key role in accurately and efficiently mapping Participant to specific issues, and help us ensure that </w:t>
      </w:r>
      <w:proofErr w:type="gramStart"/>
      <w:r w:rsidRPr="006F20FA">
        <w:rPr>
          <w:rFonts w:ascii="Calibri" w:hAnsi="Calibri" w:cs="Calibri"/>
          <w:spacing w:val="-2"/>
          <w:w w:val="105"/>
        </w:rPr>
        <w:t>are</w:t>
      </w:r>
      <w:proofErr w:type="gramEnd"/>
      <w:r w:rsidRPr="006F20FA">
        <w:rPr>
          <w:rFonts w:ascii="Calibri" w:hAnsi="Calibri" w:cs="Calibri"/>
          <w:spacing w:val="-2"/>
          <w:w w:val="105"/>
        </w:rPr>
        <w:t xml:space="preserve"> services are provided properly and without any error or lapses. Therefore, if information changes, we urge the Participant to update your information </w:t>
      </w:r>
      <w:proofErr w:type="gramStart"/>
      <w:r w:rsidRPr="006F20FA">
        <w:rPr>
          <w:rFonts w:ascii="Calibri" w:hAnsi="Calibri" w:cs="Calibri"/>
          <w:spacing w:val="-2"/>
          <w:w w:val="105"/>
        </w:rPr>
        <w:t>in</w:t>
      </w:r>
      <w:proofErr w:type="gramEnd"/>
      <w:r w:rsidRPr="006F20FA">
        <w:rPr>
          <w:rFonts w:ascii="Calibri" w:hAnsi="Calibri" w:cs="Calibri"/>
          <w:spacing w:val="-2"/>
          <w:w w:val="105"/>
        </w:rPr>
        <w:t xml:space="preserve"> their Member Profile page, and if they ever discover inaccuracies in data, we </w:t>
      </w:r>
      <w:proofErr w:type="gramStart"/>
      <w:r w:rsidRPr="006F20FA">
        <w:rPr>
          <w:rFonts w:ascii="Calibri" w:hAnsi="Calibri" w:cs="Calibri"/>
          <w:spacing w:val="-2"/>
          <w:w w:val="105"/>
        </w:rPr>
        <w:t>encourage</w:t>
      </w:r>
      <w:proofErr w:type="gramEnd"/>
      <w:r w:rsidRPr="006F20FA">
        <w:rPr>
          <w:rFonts w:ascii="Calibri" w:hAnsi="Calibri" w:cs="Calibri"/>
          <w:spacing w:val="-2"/>
          <w:w w:val="105"/>
        </w:rPr>
        <w:t xml:space="preserve"> to notify the Exchange immediately.</w:t>
      </w:r>
    </w:p>
    <w:p w14:paraId="4BE7065E" w14:textId="77777777" w:rsidR="005817D8" w:rsidRPr="006F20FA" w:rsidRDefault="005817D8" w:rsidP="005817D8">
      <w:pPr>
        <w:pStyle w:val="TableParagraph"/>
        <w:spacing w:before="108" w:line="312" w:lineRule="auto"/>
        <w:ind w:left="502" w:right="75" w:firstLine="2"/>
        <w:rPr>
          <w:rFonts w:ascii="Calibri" w:hAnsi="Calibri" w:cs="Calibri"/>
          <w:spacing w:val="-2"/>
          <w:w w:val="105"/>
        </w:rPr>
      </w:pPr>
      <w:r w:rsidRPr="006F20FA">
        <w:rPr>
          <w:rFonts w:ascii="Calibri" w:hAnsi="Calibri" w:cs="Calibri"/>
          <w:spacing w:val="-2"/>
          <w:w w:val="105"/>
        </w:rPr>
        <w:t xml:space="preserve">The right to privacy, and the confidentiality of Personal Information collected, are of paramount importance to the Exchange. Any information provided will not be shared with any third party, except for the intended purpose for which such information is provided by the Participant, in which case Participant's consent </w:t>
      </w:r>
      <w:proofErr w:type="gramStart"/>
      <w:r w:rsidRPr="006F20FA">
        <w:rPr>
          <w:rFonts w:ascii="Calibri" w:hAnsi="Calibri" w:cs="Calibri"/>
          <w:spacing w:val="-2"/>
          <w:w w:val="105"/>
        </w:rPr>
        <w:t>would be</w:t>
      </w:r>
      <w:proofErr w:type="gramEnd"/>
      <w:r w:rsidRPr="006F20FA">
        <w:rPr>
          <w:rFonts w:ascii="Calibri" w:hAnsi="Calibri" w:cs="Calibri"/>
          <w:spacing w:val="-2"/>
          <w:w w:val="105"/>
        </w:rPr>
        <w:t xml:space="preserve"> implied. To the extent that you upload Personal Information and sign necessary documentation via the Site in connection with an issue, we may share your Personal Information and the documentation that you execute with the parties with which you are transacting, for which your prior authorization shall be sought. Accordingly, bidder information will be shared with the Issuer whose business the bidder expresses interest in. Where consented to by you, we will share your Personal Information with other selected and pre-disclosed Participants only to the extent necessary to enable such Participants to effectively participate in the issues held on the Platform.</w:t>
      </w:r>
    </w:p>
    <w:p w14:paraId="78EC2541" w14:textId="77777777" w:rsidR="005817D8" w:rsidRDefault="005817D8" w:rsidP="005817D8">
      <w:pPr>
        <w:pStyle w:val="TableParagraph"/>
        <w:numPr>
          <w:ilvl w:val="0"/>
          <w:numId w:val="3"/>
        </w:numPr>
        <w:tabs>
          <w:tab w:val="left" w:pos="496"/>
          <w:tab w:val="left" w:pos="501"/>
        </w:tabs>
        <w:spacing w:before="4" w:line="307" w:lineRule="auto"/>
        <w:ind w:right="86" w:hanging="362"/>
        <w:rPr>
          <w:rFonts w:ascii="Calibri" w:hAnsi="Calibri" w:cs="Calibri"/>
          <w:spacing w:val="-2"/>
          <w:w w:val="105"/>
        </w:rPr>
      </w:pPr>
      <w:r w:rsidRPr="006F20FA">
        <w:rPr>
          <w:rFonts w:ascii="Calibri" w:hAnsi="Calibri" w:cs="Calibri"/>
          <w:spacing w:val="-2"/>
          <w:w w:val="105"/>
        </w:rPr>
        <w:t xml:space="preserve">The Exchange may share information with affiliates if the information is required to provide the services requested by the Participant. An affiliate is a company the Exchange </w:t>
      </w:r>
      <w:proofErr w:type="gramStart"/>
      <w:r w:rsidRPr="006F20FA">
        <w:rPr>
          <w:rFonts w:ascii="Calibri" w:hAnsi="Calibri" w:cs="Calibri"/>
          <w:spacing w:val="-2"/>
          <w:w w:val="105"/>
        </w:rPr>
        <w:t>own</w:t>
      </w:r>
      <w:proofErr w:type="gramEnd"/>
      <w:r w:rsidRPr="006F20FA">
        <w:rPr>
          <w:rFonts w:ascii="Calibri" w:hAnsi="Calibri" w:cs="Calibri"/>
          <w:spacing w:val="-2"/>
          <w:w w:val="105"/>
        </w:rPr>
        <w:t xml:space="preserve"> or </w:t>
      </w:r>
      <w:proofErr w:type="gramStart"/>
      <w:r w:rsidRPr="006F20FA">
        <w:rPr>
          <w:rFonts w:ascii="Calibri" w:hAnsi="Calibri" w:cs="Calibri"/>
          <w:spacing w:val="-2"/>
          <w:w w:val="105"/>
        </w:rPr>
        <w:t>control</w:t>
      </w:r>
      <w:proofErr w:type="gramEnd"/>
      <w:r w:rsidRPr="006F20FA">
        <w:rPr>
          <w:rFonts w:ascii="Calibri" w:hAnsi="Calibri" w:cs="Calibri"/>
          <w:spacing w:val="-2"/>
          <w:w w:val="105"/>
        </w:rPr>
        <w:t>, or with which there is common ownership with the Exchange. As business develops, Exchange might sell or buy businesses or assets. In the event of a corporate sale, merger, reorganization, dissolution or similar event, Personal Information may be part of the transferred assets.</w:t>
      </w:r>
    </w:p>
    <w:p w14:paraId="547D6FC2" w14:textId="77777777" w:rsidR="002E3DA7" w:rsidRPr="006F20FA" w:rsidRDefault="002E3DA7" w:rsidP="002E3DA7">
      <w:pPr>
        <w:pStyle w:val="TableParagraph"/>
        <w:tabs>
          <w:tab w:val="left" w:pos="496"/>
          <w:tab w:val="left" w:pos="501"/>
        </w:tabs>
        <w:spacing w:before="4" w:line="307" w:lineRule="auto"/>
        <w:ind w:left="496" w:right="86"/>
        <w:rPr>
          <w:rFonts w:ascii="Calibri" w:hAnsi="Calibri" w:cs="Calibri"/>
          <w:spacing w:val="-2"/>
          <w:w w:val="105"/>
        </w:rPr>
      </w:pPr>
    </w:p>
    <w:p w14:paraId="165E180A" w14:textId="77777777" w:rsidR="005817D8" w:rsidRPr="006F20FA" w:rsidRDefault="005817D8" w:rsidP="005817D8">
      <w:pPr>
        <w:pStyle w:val="TableParagraph"/>
        <w:numPr>
          <w:ilvl w:val="0"/>
          <w:numId w:val="3"/>
        </w:numPr>
        <w:tabs>
          <w:tab w:val="left" w:pos="496"/>
          <w:tab w:val="left" w:pos="503"/>
        </w:tabs>
        <w:spacing w:before="9" w:line="309" w:lineRule="auto"/>
        <w:ind w:right="87" w:hanging="362"/>
        <w:rPr>
          <w:rFonts w:ascii="Calibri" w:hAnsi="Calibri" w:cs="Calibri"/>
          <w:spacing w:val="-2"/>
          <w:w w:val="105"/>
        </w:rPr>
      </w:pPr>
      <w:r w:rsidRPr="006F20FA">
        <w:rPr>
          <w:rFonts w:ascii="Calibri" w:hAnsi="Calibri" w:cs="Calibri"/>
          <w:spacing w:val="-2"/>
          <w:w w:val="105"/>
        </w:rPr>
        <w:t xml:space="preserve">With Participant's prior consent, we may also share your Personal Information with our third-party service providers that may provide services such as hosting of the Site, data analysis, IT services and infrastructure, customer service, e-mail delivery, auditing, information and identity verification, background checks, credit checks, payment processing and other similar services. In such an event, the third </w:t>
      </w:r>
      <w:proofErr w:type="gramStart"/>
      <w:r w:rsidRPr="006F20FA">
        <w:rPr>
          <w:rFonts w:ascii="Calibri" w:hAnsi="Calibri" w:cs="Calibri"/>
          <w:spacing w:val="-2"/>
          <w:w w:val="105"/>
        </w:rPr>
        <w:t>parties'</w:t>
      </w:r>
      <w:proofErr w:type="gramEnd"/>
      <w:r w:rsidRPr="006F20FA">
        <w:rPr>
          <w:rFonts w:ascii="Calibri" w:hAnsi="Calibri" w:cs="Calibri"/>
          <w:spacing w:val="-2"/>
          <w:w w:val="105"/>
        </w:rPr>
        <w:t xml:space="preserve"> use of your information will be bound by the Privacy Policy.</w:t>
      </w:r>
    </w:p>
    <w:p w14:paraId="32CD00FD" w14:textId="77777777" w:rsidR="005817D8" w:rsidRPr="006F20FA" w:rsidRDefault="005817D8" w:rsidP="005817D8">
      <w:pPr>
        <w:pStyle w:val="TableParagraph"/>
        <w:numPr>
          <w:ilvl w:val="0"/>
          <w:numId w:val="3"/>
        </w:numPr>
        <w:tabs>
          <w:tab w:val="left" w:pos="496"/>
          <w:tab w:val="left" w:pos="501"/>
        </w:tabs>
        <w:spacing w:line="307" w:lineRule="auto"/>
        <w:ind w:right="87" w:hanging="362"/>
        <w:rPr>
          <w:rFonts w:ascii="Calibri" w:hAnsi="Calibri" w:cs="Calibri"/>
          <w:spacing w:val="-2"/>
          <w:w w:val="105"/>
        </w:rPr>
      </w:pPr>
      <w:r w:rsidRPr="006F20FA">
        <w:rPr>
          <w:rFonts w:ascii="Calibri" w:hAnsi="Calibri" w:cs="Calibri"/>
          <w:spacing w:val="-2"/>
          <w:w w:val="105"/>
        </w:rPr>
        <w:t>The Exchange do not however rent, sell, or share Personal Information with other people or non-affiliated companies for their direct marketing purposes. The Exchange reserve the right to disclose Personal Information when required by law, to regulatory, law enforcement, or government authorities.</w:t>
      </w:r>
    </w:p>
    <w:p w14:paraId="49CD2088" w14:textId="7DABBD14" w:rsidR="005817D8" w:rsidRPr="006F20FA" w:rsidRDefault="005817D8" w:rsidP="005817D8">
      <w:pPr>
        <w:pStyle w:val="TableParagraph"/>
        <w:numPr>
          <w:ilvl w:val="0"/>
          <w:numId w:val="4"/>
        </w:numPr>
        <w:tabs>
          <w:tab w:val="left" w:pos="502"/>
        </w:tabs>
        <w:spacing w:line="309" w:lineRule="auto"/>
        <w:ind w:left="502" w:right="87" w:hanging="368"/>
        <w:rPr>
          <w:rFonts w:ascii="Calibri" w:hAnsi="Calibri" w:cs="Calibri"/>
          <w:spacing w:val="-2"/>
          <w:w w:val="105"/>
        </w:rPr>
      </w:pPr>
      <w:r w:rsidRPr="006F20FA">
        <w:rPr>
          <w:rFonts w:ascii="Calibri" w:hAnsi="Calibri" w:cs="Calibri"/>
          <w:spacing w:val="-2"/>
          <w:w w:val="105"/>
        </w:rPr>
        <w:t xml:space="preserve">Unauthorized access by third party or the </w:t>
      </w:r>
      <w:proofErr w:type="gramStart"/>
      <w:r w:rsidRPr="006F20FA">
        <w:rPr>
          <w:rFonts w:ascii="Calibri" w:hAnsi="Calibri" w:cs="Calibri"/>
          <w:spacing w:val="-2"/>
          <w:w w:val="105"/>
        </w:rPr>
        <w:t>third party</w:t>
      </w:r>
      <w:proofErr w:type="gramEnd"/>
      <w:r w:rsidRPr="006F20FA">
        <w:rPr>
          <w:rFonts w:ascii="Calibri" w:hAnsi="Calibri" w:cs="Calibri"/>
          <w:spacing w:val="-2"/>
          <w:w w:val="105"/>
        </w:rPr>
        <w:t xml:space="preserve"> links present on website are subjected to Terms &amp; Conditions. These </w:t>
      </w:r>
      <w:proofErr w:type="gramStart"/>
      <w:r w:rsidRPr="006F20FA">
        <w:rPr>
          <w:rFonts w:ascii="Calibri" w:hAnsi="Calibri" w:cs="Calibri"/>
          <w:spacing w:val="-2"/>
          <w:w w:val="105"/>
        </w:rPr>
        <w:t>third party</w:t>
      </w:r>
      <w:proofErr w:type="gramEnd"/>
      <w:r w:rsidRPr="006F20FA">
        <w:rPr>
          <w:rFonts w:ascii="Calibri" w:hAnsi="Calibri" w:cs="Calibri"/>
          <w:spacing w:val="-2"/>
          <w:w w:val="105"/>
        </w:rPr>
        <w:t xml:space="preserve"> sites have separate and independent privacy policies, and the Participants are advised to peruse the policies regarding privacy and related topics posted by such </w:t>
      </w:r>
      <w:proofErr w:type="gramStart"/>
      <w:r w:rsidRPr="006F20FA">
        <w:rPr>
          <w:rFonts w:ascii="Calibri" w:hAnsi="Calibri" w:cs="Calibri"/>
          <w:spacing w:val="-2"/>
          <w:w w:val="105"/>
        </w:rPr>
        <w:t>third party</w:t>
      </w:r>
      <w:proofErr w:type="gramEnd"/>
      <w:r w:rsidRPr="006F20FA">
        <w:rPr>
          <w:rFonts w:ascii="Calibri" w:hAnsi="Calibri" w:cs="Calibri"/>
          <w:spacing w:val="-2"/>
          <w:w w:val="105"/>
        </w:rPr>
        <w:t xml:space="preserve"> sites before use.</w:t>
      </w:r>
    </w:p>
    <w:p w14:paraId="07D85DCE" w14:textId="77777777" w:rsidR="005817D8" w:rsidRPr="006F20FA" w:rsidRDefault="005817D8" w:rsidP="005817D8">
      <w:pPr>
        <w:pStyle w:val="TableParagraph"/>
        <w:tabs>
          <w:tab w:val="left" w:pos="502"/>
        </w:tabs>
        <w:spacing w:line="309" w:lineRule="auto"/>
        <w:ind w:left="502" w:right="87"/>
        <w:rPr>
          <w:rFonts w:ascii="Symbol" w:hAnsi="Symbol"/>
        </w:rPr>
      </w:pPr>
    </w:p>
    <w:p w14:paraId="463E1D5A" w14:textId="6F3D99B1" w:rsidR="005817D8" w:rsidRPr="006F20FA" w:rsidRDefault="005817D8" w:rsidP="00A3041C">
      <w:pPr>
        <w:pStyle w:val="TableParagraph"/>
        <w:numPr>
          <w:ilvl w:val="0"/>
          <w:numId w:val="16"/>
        </w:numPr>
        <w:tabs>
          <w:tab w:val="left" w:pos="1141"/>
          <w:tab w:val="left" w:pos="1144"/>
        </w:tabs>
        <w:spacing w:before="54" w:line="276" w:lineRule="auto"/>
        <w:ind w:right="55"/>
        <w:rPr>
          <w:rFonts w:ascii="Calibri" w:hAnsi="Calibri" w:cs="Calibri"/>
          <w:b/>
          <w:bCs/>
          <w:spacing w:val="-2"/>
          <w:w w:val="105"/>
        </w:rPr>
      </w:pPr>
      <w:r w:rsidRPr="006F20FA">
        <w:rPr>
          <w:rFonts w:ascii="Calibri" w:hAnsi="Calibri" w:cs="Calibri"/>
          <w:b/>
          <w:bCs/>
          <w:spacing w:val="-2"/>
          <w:w w:val="105"/>
        </w:rPr>
        <w:t xml:space="preserve"> Disclaimer to Investors</w:t>
      </w:r>
    </w:p>
    <w:p w14:paraId="4EEFAA1F" w14:textId="77777777" w:rsidR="005817D8" w:rsidRPr="006F20FA" w:rsidRDefault="005817D8" w:rsidP="005817D8">
      <w:pPr>
        <w:pStyle w:val="TableParagraph"/>
        <w:tabs>
          <w:tab w:val="left" w:pos="477"/>
        </w:tabs>
        <w:spacing w:line="266" w:lineRule="exact"/>
        <w:rPr>
          <w:rFonts w:ascii="Symbol" w:hAnsi="Symbol"/>
        </w:rPr>
      </w:pPr>
    </w:p>
    <w:p w14:paraId="64F6808D" w14:textId="77777777" w:rsidR="005817D8" w:rsidRPr="006F20FA" w:rsidRDefault="005817D8" w:rsidP="005817D8">
      <w:pPr>
        <w:pStyle w:val="TableParagraph"/>
        <w:numPr>
          <w:ilvl w:val="0"/>
          <w:numId w:val="2"/>
        </w:numPr>
        <w:tabs>
          <w:tab w:val="left" w:pos="438"/>
          <w:tab w:val="left" w:pos="441"/>
        </w:tabs>
        <w:spacing w:before="96" w:line="307" w:lineRule="auto"/>
        <w:ind w:right="58" w:hanging="372"/>
        <w:rPr>
          <w:rFonts w:ascii="Calibri" w:hAnsi="Calibri" w:cs="Calibri"/>
          <w:spacing w:val="-2"/>
          <w:w w:val="105"/>
        </w:rPr>
      </w:pPr>
      <w:r w:rsidRPr="006F20FA">
        <w:rPr>
          <w:rFonts w:ascii="Calibri" w:hAnsi="Calibri" w:cs="Calibri"/>
          <w:spacing w:val="-2"/>
          <w:w w:val="105"/>
        </w:rPr>
        <w:t xml:space="preserve">The service offered by the Exchange on the Platform </w:t>
      </w:r>
      <w:proofErr w:type="gramStart"/>
      <w:r w:rsidRPr="006F20FA">
        <w:rPr>
          <w:rFonts w:ascii="Calibri" w:hAnsi="Calibri" w:cs="Calibri"/>
          <w:spacing w:val="-2"/>
          <w:w w:val="105"/>
        </w:rPr>
        <w:t>do</w:t>
      </w:r>
      <w:proofErr w:type="gramEnd"/>
      <w:r w:rsidRPr="006F20FA">
        <w:rPr>
          <w:rFonts w:ascii="Calibri" w:hAnsi="Calibri" w:cs="Calibri"/>
          <w:spacing w:val="-2"/>
          <w:w w:val="105"/>
        </w:rPr>
        <w:t xml:space="preserve"> not constitute an offer to sell, a solicitation of an offer to purchase or a recommendation of any interest in any fund, security, business venture or investment opportunity described herein</w:t>
      </w:r>
    </w:p>
    <w:p w14:paraId="110D6794" w14:textId="77777777" w:rsidR="005817D8" w:rsidRPr="006F20FA" w:rsidRDefault="005817D8" w:rsidP="005817D8">
      <w:pPr>
        <w:pStyle w:val="TableParagraph"/>
        <w:numPr>
          <w:ilvl w:val="0"/>
          <w:numId w:val="2"/>
        </w:numPr>
        <w:tabs>
          <w:tab w:val="left" w:pos="437"/>
          <w:tab w:val="left" w:pos="439"/>
        </w:tabs>
        <w:spacing w:before="2" w:line="302" w:lineRule="auto"/>
        <w:ind w:left="439" w:right="61" w:hanging="371"/>
        <w:rPr>
          <w:rFonts w:ascii="Calibri" w:hAnsi="Calibri" w:cs="Calibri"/>
          <w:spacing w:val="-2"/>
          <w:w w:val="105"/>
        </w:rPr>
      </w:pPr>
      <w:r w:rsidRPr="006F20FA">
        <w:rPr>
          <w:rFonts w:ascii="Calibri" w:hAnsi="Calibri" w:cs="Calibri"/>
          <w:spacing w:val="-2"/>
          <w:w w:val="105"/>
        </w:rPr>
        <w:t>The Exchange will not solicit the sharing of any personal or private information from you through emails, phone calls, or through any like medium other than our Site, or by means previously disclosed.</w:t>
      </w:r>
    </w:p>
    <w:p w14:paraId="2E1D1490" w14:textId="77777777" w:rsidR="005817D8" w:rsidRPr="006F20FA" w:rsidRDefault="005817D8" w:rsidP="005817D8">
      <w:pPr>
        <w:pStyle w:val="TableParagraph"/>
        <w:spacing w:before="111" w:line="314" w:lineRule="auto"/>
        <w:ind w:left="439" w:right="62" w:firstLine="1"/>
        <w:rPr>
          <w:rFonts w:ascii="Calibri" w:hAnsi="Calibri" w:cs="Calibri"/>
          <w:spacing w:val="-2"/>
          <w:w w:val="105"/>
        </w:rPr>
      </w:pPr>
      <w:r w:rsidRPr="006F20FA">
        <w:rPr>
          <w:rFonts w:ascii="Calibri" w:hAnsi="Calibri" w:cs="Calibri"/>
          <w:spacing w:val="-2"/>
          <w:w w:val="105"/>
        </w:rPr>
        <w:t xml:space="preserve">On submission of the Participant, the details of the </w:t>
      </w:r>
      <w:proofErr w:type="gramStart"/>
      <w:r w:rsidRPr="006F20FA">
        <w:rPr>
          <w:rFonts w:ascii="Calibri" w:hAnsi="Calibri" w:cs="Calibri"/>
          <w:spacing w:val="-2"/>
          <w:w w:val="105"/>
        </w:rPr>
        <w:t>Admin</w:t>
      </w:r>
      <w:proofErr w:type="gramEnd"/>
      <w:r w:rsidRPr="006F20FA">
        <w:rPr>
          <w:rFonts w:ascii="Calibri" w:hAnsi="Calibri" w:cs="Calibri"/>
          <w:spacing w:val="-2"/>
          <w:w w:val="105"/>
        </w:rPr>
        <w:t xml:space="preserve"> or any related third party to us or our third-party service providers or business partners in connection with the site, the Participant represents to have the authority to do so and to permit the Exchange to use and disclose such information in accordance with this Policy.</w:t>
      </w:r>
    </w:p>
    <w:p w14:paraId="2BA99208" w14:textId="4748E102" w:rsidR="005817D8" w:rsidRPr="007718C2" w:rsidRDefault="005817D8" w:rsidP="007718C2">
      <w:pPr>
        <w:pStyle w:val="TableParagraph"/>
        <w:numPr>
          <w:ilvl w:val="0"/>
          <w:numId w:val="1"/>
        </w:numPr>
        <w:tabs>
          <w:tab w:val="left" w:pos="437"/>
          <w:tab w:val="left" w:pos="441"/>
        </w:tabs>
        <w:spacing w:line="304" w:lineRule="auto"/>
        <w:ind w:right="55" w:hanging="372"/>
        <w:rPr>
          <w:rFonts w:ascii="Calibri" w:hAnsi="Calibri" w:cs="Calibri"/>
          <w:spacing w:val="-2"/>
          <w:w w:val="105"/>
        </w:rPr>
      </w:pPr>
      <w:r w:rsidRPr="006F20FA">
        <w:rPr>
          <w:rFonts w:ascii="Calibri" w:hAnsi="Calibri" w:cs="Calibri"/>
          <w:spacing w:val="-2"/>
          <w:w w:val="105"/>
        </w:rPr>
        <w:t>Offer or solicitation pursuant to sharing the final confidential offering documents of any Issuer described on this website will contain inter alia the information about the fund's or corporate's investment or business objectives, terms and conditions of the investment, and may also describe certain risks and tax information related to an investment</w:t>
      </w:r>
      <w:r w:rsidR="007718C2">
        <w:rPr>
          <w:rFonts w:ascii="Calibri" w:hAnsi="Calibri" w:cs="Calibri"/>
          <w:spacing w:val="-2"/>
          <w:w w:val="105"/>
        </w:rPr>
        <w:t xml:space="preserve"> </w:t>
      </w:r>
      <w:r w:rsidRPr="007718C2">
        <w:rPr>
          <w:rFonts w:ascii="Calibri" w:hAnsi="Calibri" w:cs="Calibri"/>
          <w:spacing w:val="-2"/>
          <w:w w:val="105"/>
        </w:rPr>
        <w:t xml:space="preserve">therein and which qualifies in its entirety the information set forth herein. The Exchange does not make any recommendations regarding the appropriateness of the </w:t>
      </w:r>
      <w:proofErr w:type="gramStart"/>
      <w:r w:rsidRPr="007718C2">
        <w:rPr>
          <w:rFonts w:ascii="Calibri" w:hAnsi="Calibri" w:cs="Calibri"/>
          <w:spacing w:val="-2"/>
          <w:w w:val="105"/>
        </w:rPr>
        <w:t>particular opportunities</w:t>
      </w:r>
      <w:proofErr w:type="gramEnd"/>
      <w:r w:rsidRPr="007718C2">
        <w:rPr>
          <w:rFonts w:ascii="Calibri" w:hAnsi="Calibri" w:cs="Calibri"/>
          <w:spacing w:val="-2"/>
          <w:w w:val="105"/>
        </w:rPr>
        <w:t xml:space="preserve"> for any </w:t>
      </w:r>
      <w:proofErr w:type="gramStart"/>
      <w:r w:rsidRPr="007718C2">
        <w:rPr>
          <w:rFonts w:ascii="Calibri" w:hAnsi="Calibri" w:cs="Calibri"/>
          <w:spacing w:val="-2"/>
          <w:w w:val="105"/>
        </w:rPr>
        <w:t>Investors</w:t>
      </w:r>
      <w:proofErr w:type="gramEnd"/>
      <w:r w:rsidRPr="007718C2">
        <w:rPr>
          <w:rFonts w:ascii="Calibri" w:hAnsi="Calibri" w:cs="Calibri"/>
          <w:spacing w:val="-2"/>
          <w:w w:val="105"/>
        </w:rPr>
        <w:t xml:space="preserve"> and the Investor must conduct their own </w:t>
      </w:r>
      <w:r w:rsidRPr="007718C2">
        <w:rPr>
          <w:rFonts w:ascii="Calibri" w:hAnsi="Calibri" w:cs="Calibri"/>
          <w:spacing w:val="-2"/>
          <w:w w:val="105"/>
        </w:rPr>
        <w:lastRenderedPageBreak/>
        <w:t>investigation.</w:t>
      </w:r>
    </w:p>
    <w:p w14:paraId="235402F7" w14:textId="77777777" w:rsidR="005817D8" w:rsidRPr="006F20FA" w:rsidRDefault="005817D8" w:rsidP="005817D8">
      <w:pPr>
        <w:pStyle w:val="TableParagraph"/>
        <w:numPr>
          <w:ilvl w:val="0"/>
          <w:numId w:val="1"/>
        </w:numPr>
        <w:tabs>
          <w:tab w:val="left" w:pos="437"/>
          <w:tab w:val="left" w:pos="439"/>
        </w:tabs>
        <w:spacing w:before="2" w:line="300" w:lineRule="auto"/>
        <w:ind w:left="439" w:right="64" w:hanging="371"/>
        <w:rPr>
          <w:rFonts w:ascii="Calibri" w:hAnsi="Calibri" w:cs="Calibri"/>
          <w:spacing w:val="-2"/>
          <w:w w:val="105"/>
        </w:rPr>
      </w:pPr>
      <w:r w:rsidRPr="006F20FA">
        <w:rPr>
          <w:rFonts w:ascii="Calibri" w:hAnsi="Calibri" w:cs="Calibri"/>
          <w:spacing w:val="-2"/>
          <w:w w:val="105"/>
        </w:rPr>
        <w:t>The Investors will read investment documents carefully, and obtain independent investment, legal, and tax advice from their advisers before deciding to invest.</w:t>
      </w:r>
    </w:p>
    <w:p w14:paraId="478A01A9" w14:textId="77777777" w:rsidR="003026EF" w:rsidRPr="006F20FA" w:rsidRDefault="005817D8" w:rsidP="005817D8">
      <w:pPr>
        <w:pStyle w:val="TableParagraph"/>
        <w:numPr>
          <w:ilvl w:val="0"/>
          <w:numId w:val="1"/>
        </w:numPr>
        <w:tabs>
          <w:tab w:val="left" w:pos="437"/>
          <w:tab w:val="left" w:pos="441"/>
        </w:tabs>
        <w:spacing w:before="10" w:line="304" w:lineRule="auto"/>
        <w:ind w:right="58" w:hanging="372"/>
        <w:rPr>
          <w:rFonts w:ascii="Calibri" w:hAnsi="Calibri" w:cs="Calibri"/>
          <w:spacing w:val="-2"/>
          <w:w w:val="105"/>
        </w:rPr>
      </w:pPr>
      <w:r w:rsidRPr="006F20FA">
        <w:rPr>
          <w:rFonts w:ascii="Calibri" w:hAnsi="Calibri" w:cs="Calibri"/>
          <w:spacing w:val="-2"/>
          <w:w w:val="105"/>
        </w:rPr>
        <w:t xml:space="preserve">Offerings on this Site are made to be suitable for prospective Investors presuming that they are familiar with, fully comprehend and are willing to accept </w:t>
      </w:r>
    </w:p>
    <w:p w14:paraId="69029133" w14:textId="624CB7B4" w:rsidR="005817D8" w:rsidRPr="006F20FA" w:rsidRDefault="001F6922" w:rsidP="001F6922">
      <w:pPr>
        <w:pStyle w:val="TableParagraph"/>
        <w:tabs>
          <w:tab w:val="left" w:pos="437"/>
          <w:tab w:val="left" w:pos="441"/>
        </w:tabs>
        <w:spacing w:before="10" w:line="304" w:lineRule="auto"/>
        <w:ind w:right="58"/>
        <w:rPr>
          <w:rFonts w:ascii="Calibri" w:hAnsi="Calibri" w:cs="Calibri"/>
          <w:spacing w:val="-2"/>
          <w:w w:val="105"/>
        </w:rPr>
      </w:pPr>
      <w:r w:rsidRPr="006F20FA">
        <w:rPr>
          <w:rFonts w:ascii="Calibri" w:hAnsi="Calibri" w:cs="Calibri"/>
          <w:spacing w:val="-2"/>
          <w:w w:val="105"/>
        </w:rPr>
        <w:tab/>
      </w:r>
      <w:r w:rsidR="005817D8" w:rsidRPr="006F20FA">
        <w:rPr>
          <w:rFonts w:ascii="Calibri" w:hAnsi="Calibri" w:cs="Calibri"/>
          <w:spacing w:val="-2"/>
          <w:w w:val="105"/>
        </w:rPr>
        <w:t xml:space="preserve">high </w:t>
      </w:r>
      <w:proofErr w:type="gramStart"/>
      <w:r w:rsidR="005817D8" w:rsidRPr="006F20FA">
        <w:rPr>
          <w:rFonts w:ascii="Calibri" w:hAnsi="Calibri" w:cs="Calibri"/>
          <w:spacing w:val="-2"/>
          <w:w w:val="105"/>
        </w:rPr>
        <w:t>risk, and</w:t>
      </w:r>
      <w:proofErr w:type="gramEnd"/>
      <w:r w:rsidR="005817D8" w:rsidRPr="006F20FA">
        <w:rPr>
          <w:rFonts w:ascii="Calibri" w:hAnsi="Calibri" w:cs="Calibri"/>
          <w:spacing w:val="-2"/>
          <w:w w:val="105"/>
        </w:rPr>
        <w:t xml:space="preserve"> have carefully read all relevant offer documents and the applicable private placement offer letter.</w:t>
      </w:r>
    </w:p>
    <w:p w14:paraId="228938B5" w14:textId="77777777" w:rsidR="005817D8" w:rsidRPr="006F20FA" w:rsidRDefault="005817D8" w:rsidP="005817D8">
      <w:pPr>
        <w:pStyle w:val="TableParagraph"/>
        <w:numPr>
          <w:ilvl w:val="0"/>
          <w:numId w:val="1"/>
        </w:numPr>
        <w:tabs>
          <w:tab w:val="left" w:pos="442"/>
        </w:tabs>
        <w:spacing w:before="8" w:line="288" w:lineRule="auto"/>
        <w:ind w:left="442" w:right="59" w:hanging="373"/>
        <w:rPr>
          <w:rFonts w:ascii="Calibri" w:hAnsi="Calibri" w:cs="Calibri"/>
          <w:spacing w:val="-2"/>
          <w:w w:val="105"/>
        </w:rPr>
      </w:pPr>
      <w:r w:rsidRPr="006F20FA">
        <w:rPr>
          <w:rFonts w:ascii="Calibri" w:hAnsi="Calibri" w:cs="Calibri"/>
          <w:spacing w:val="-2"/>
          <w:w w:val="105"/>
        </w:rPr>
        <w:t xml:space="preserve">Nothing in the offer document or the related memorandum shall be deemed or construed to be </w:t>
      </w:r>
      <w:proofErr w:type="gramStart"/>
      <w:r w:rsidRPr="006F20FA">
        <w:rPr>
          <w:rFonts w:ascii="Calibri" w:hAnsi="Calibri" w:cs="Calibri"/>
          <w:spacing w:val="-2"/>
          <w:w w:val="105"/>
        </w:rPr>
        <w:t>cleared</w:t>
      </w:r>
      <w:proofErr w:type="gramEnd"/>
      <w:r w:rsidRPr="006F20FA">
        <w:rPr>
          <w:rFonts w:ascii="Calibri" w:hAnsi="Calibri" w:cs="Calibri"/>
          <w:spacing w:val="-2"/>
          <w:w w:val="105"/>
        </w:rPr>
        <w:t xml:space="preserve"> or approved by Exchange.</w:t>
      </w:r>
    </w:p>
    <w:p w14:paraId="05512FCE" w14:textId="77777777" w:rsidR="005817D8" w:rsidRPr="006F20FA" w:rsidRDefault="005817D8" w:rsidP="005817D8">
      <w:pPr>
        <w:pStyle w:val="TableParagraph"/>
        <w:numPr>
          <w:ilvl w:val="0"/>
          <w:numId w:val="1"/>
        </w:numPr>
        <w:tabs>
          <w:tab w:val="left" w:pos="437"/>
          <w:tab w:val="left" w:pos="439"/>
        </w:tabs>
        <w:spacing w:before="25" w:line="307" w:lineRule="auto"/>
        <w:ind w:left="439" w:right="59" w:hanging="371"/>
        <w:rPr>
          <w:rFonts w:ascii="Calibri" w:hAnsi="Calibri" w:cs="Calibri"/>
          <w:spacing w:val="-2"/>
          <w:w w:val="105"/>
        </w:rPr>
      </w:pPr>
      <w:r w:rsidRPr="006F20FA">
        <w:rPr>
          <w:rFonts w:ascii="Calibri" w:hAnsi="Calibri" w:cs="Calibri"/>
          <w:spacing w:val="-2"/>
          <w:w w:val="105"/>
        </w:rPr>
        <w:t>The Exchange does not provide or offer any business advice, investment advice, tax advice or legal advice to anyone just by using the Site or the Platform, or the services as defined in the Terms and Conditions, no information and that the Investors are advised to read the investment documents carefully, and obtain independent advice, if any, related to usage of the Site or the Platform.</w:t>
      </w:r>
    </w:p>
    <w:p w14:paraId="75A84927" w14:textId="16A3A038" w:rsidR="005817D8" w:rsidRPr="006F20FA" w:rsidRDefault="005817D8" w:rsidP="006F30BE">
      <w:pPr>
        <w:pStyle w:val="TableParagraph"/>
        <w:numPr>
          <w:ilvl w:val="0"/>
          <w:numId w:val="1"/>
        </w:numPr>
        <w:tabs>
          <w:tab w:val="left" w:pos="437"/>
          <w:tab w:val="left" w:pos="439"/>
        </w:tabs>
        <w:spacing w:line="304" w:lineRule="auto"/>
        <w:ind w:right="55" w:hanging="372"/>
        <w:rPr>
          <w:rFonts w:ascii="Calibri" w:hAnsi="Calibri" w:cs="Calibri"/>
          <w:spacing w:val="-2"/>
          <w:w w:val="105"/>
        </w:rPr>
      </w:pPr>
      <w:r w:rsidRPr="006F20FA">
        <w:rPr>
          <w:rFonts w:ascii="Calibri" w:hAnsi="Calibri" w:cs="Calibri"/>
          <w:spacing w:val="-2"/>
          <w:w w:val="105"/>
        </w:rPr>
        <w:t xml:space="preserve">The Exchange does not make any recommendations regarding the appropriateness of </w:t>
      </w:r>
      <w:proofErr w:type="gramStart"/>
      <w:r w:rsidRPr="006F20FA">
        <w:rPr>
          <w:rFonts w:ascii="Calibri" w:hAnsi="Calibri" w:cs="Calibri"/>
          <w:spacing w:val="-2"/>
          <w:w w:val="105"/>
        </w:rPr>
        <w:t>particular opportunities</w:t>
      </w:r>
      <w:proofErr w:type="gramEnd"/>
      <w:r w:rsidRPr="006F20FA">
        <w:rPr>
          <w:rFonts w:ascii="Calibri" w:hAnsi="Calibri" w:cs="Calibri"/>
          <w:spacing w:val="-2"/>
          <w:w w:val="105"/>
        </w:rPr>
        <w:t xml:space="preserve"> for any Participant. Participants must conduct their own investigation of the merits and risks of each opportunity.</w:t>
      </w:r>
    </w:p>
    <w:p w14:paraId="65545380" w14:textId="77777777" w:rsidR="00EF50FE" w:rsidRDefault="00EF50FE" w:rsidP="005817D8">
      <w:pPr>
        <w:pStyle w:val="TableParagraph"/>
        <w:tabs>
          <w:tab w:val="left" w:pos="437"/>
          <w:tab w:val="left" w:pos="439"/>
        </w:tabs>
        <w:spacing w:before="2" w:line="302" w:lineRule="auto"/>
        <w:ind w:right="61"/>
      </w:pPr>
    </w:p>
    <w:p w14:paraId="2B519069" w14:textId="2B3A364A" w:rsidR="005817D8" w:rsidRPr="003026EF" w:rsidRDefault="005817D8" w:rsidP="003026EF">
      <w:pPr>
        <w:pStyle w:val="TableParagraph"/>
        <w:tabs>
          <w:tab w:val="left" w:pos="1141"/>
          <w:tab w:val="left" w:pos="1144"/>
        </w:tabs>
        <w:spacing w:before="54" w:line="276" w:lineRule="auto"/>
        <w:ind w:left="360" w:right="55"/>
        <w:rPr>
          <w:rFonts w:ascii="Calibri" w:hAnsi="Calibri" w:cs="Calibri"/>
          <w:b/>
          <w:bCs/>
          <w:spacing w:val="-2"/>
          <w:w w:val="105"/>
        </w:rPr>
      </w:pPr>
      <w:r w:rsidRPr="003026EF">
        <w:rPr>
          <w:rFonts w:ascii="Calibri" w:hAnsi="Calibri" w:cs="Calibri"/>
          <w:b/>
          <w:bCs/>
          <w:spacing w:val="-2"/>
          <w:w w:val="105"/>
        </w:rPr>
        <w:t xml:space="preserve">I. Investor </w:t>
      </w:r>
      <w:r w:rsidR="003026EF" w:rsidRPr="003026EF">
        <w:rPr>
          <w:rFonts w:ascii="Calibri" w:hAnsi="Calibri" w:cs="Calibri"/>
          <w:b/>
          <w:bCs/>
          <w:spacing w:val="-2"/>
          <w:w w:val="105"/>
        </w:rPr>
        <w:t>Grievance:</w:t>
      </w:r>
    </w:p>
    <w:p w14:paraId="36F06046" w14:textId="77777777" w:rsidR="005817D8" w:rsidRPr="003026EF" w:rsidRDefault="005817D8" w:rsidP="005817D8">
      <w:pPr>
        <w:pStyle w:val="TableParagraph"/>
        <w:tabs>
          <w:tab w:val="left" w:pos="437"/>
          <w:tab w:val="left" w:pos="439"/>
        </w:tabs>
        <w:spacing w:before="2" w:line="302" w:lineRule="auto"/>
        <w:ind w:right="61"/>
        <w:rPr>
          <w:rFonts w:ascii="Calibri" w:hAnsi="Calibri" w:cs="Calibri"/>
          <w:spacing w:val="-2"/>
          <w:w w:val="105"/>
        </w:rPr>
      </w:pPr>
    </w:p>
    <w:p w14:paraId="08D9F57C" w14:textId="7C52994D" w:rsidR="005817D8" w:rsidRPr="006F30BE" w:rsidRDefault="005817D8" w:rsidP="005817D8">
      <w:pPr>
        <w:pStyle w:val="TableParagraph"/>
        <w:tabs>
          <w:tab w:val="left" w:pos="437"/>
          <w:tab w:val="left" w:pos="439"/>
        </w:tabs>
        <w:spacing w:before="2" w:line="302" w:lineRule="auto"/>
        <w:ind w:right="61"/>
        <w:rPr>
          <w:rFonts w:ascii="Calibri" w:hAnsi="Calibri" w:cs="Calibri"/>
          <w:spacing w:val="-2"/>
          <w:w w:val="105"/>
        </w:rPr>
      </w:pPr>
      <w:r w:rsidRPr="006F30BE">
        <w:rPr>
          <w:rFonts w:ascii="Calibri" w:hAnsi="Calibri" w:cs="Calibri"/>
          <w:spacing w:val="-2"/>
          <w:w w:val="105"/>
        </w:rPr>
        <w:t>The Investor grievances, if any, arising from bidding process shall be addressed by the Issuer</w:t>
      </w:r>
      <w:r w:rsidR="0022178D">
        <w:rPr>
          <w:rFonts w:ascii="Calibri" w:hAnsi="Calibri" w:cs="Calibri"/>
          <w:spacing w:val="-2"/>
          <w:w w:val="105"/>
        </w:rPr>
        <w:t xml:space="preserve">. </w:t>
      </w:r>
      <w:proofErr w:type="gramStart"/>
      <w:r w:rsidRPr="006F30BE">
        <w:rPr>
          <w:rFonts w:ascii="Calibri" w:hAnsi="Calibri" w:cs="Calibri"/>
          <w:spacing w:val="-2"/>
          <w:w w:val="105"/>
        </w:rPr>
        <w:t>In</w:t>
      </w:r>
      <w:proofErr w:type="gramEnd"/>
      <w:r w:rsidRPr="006F30BE">
        <w:rPr>
          <w:rFonts w:ascii="Calibri" w:hAnsi="Calibri" w:cs="Calibri"/>
          <w:spacing w:val="-2"/>
          <w:w w:val="105"/>
        </w:rPr>
        <w:t xml:space="preserve"> addition, the Exchange shall also address the Investor grievance arising from bidding process. Further, any dispute between Issuer and bidders before </w:t>
      </w:r>
      <w:proofErr w:type="gramStart"/>
      <w:r w:rsidRPr="006F30BE">
        <w:rPr>
          <w:rFonts w:ascii="Calibri" w:hAnsi="Calibri" w:cs="Calibri"/>
          <w:spacing w:val="-2"/>
          <w:w w:val="105"/>
        </w:rPr>
        <w:t>listing of</w:t>
      </w:r>
      <w:proofErr w:type="gramEnd"/>
      <w:r w:rsidRPr="006F30BE">
        <w:rPr>
          <w:rFonts w:ascii="Calibri" w:hAnsi="Calibri" w:cs="Calibri"/>
          <w:spacing w:val="-2"/>
          <w:w w:val="105"/>
        </w:rPr>
        <w:t xml:space="preserve"> privately placed debt securities in recognized Stock Exchange(s) shall be settled. </w:t>
      </w:r>
      <w:r w:rsidR="0022178D" w:rsidRPr="006F30BE">
        <w:rPr>
          <w:rFonts w:ascii="Calibri" w:hAnsi="Calibri" w:cs="Calibri"/>
          <w:spacing w:val="-2"/>
          <w:w w:val="105"/>
        </w:rPr>
        <w:t>Post</w:t>
      </w:r>
      <w:r w:rsidR="0022178D">
        <w:rPr>
          <w:rFonts w:ascii="Calibri" w:hAnsi="Calibri" w:cs="Calibri"/>
          <w:spacing w:val="-2"/>
          <w:w w:val="105"/>
        </w:rPr>
        <w:t>-listing</w:t>
      </w:r>
      <w:r w:rsidRPr="006F30BE">
        <w:rPr>
          <w:rFonts w:ascii="Calibri" w:hAnsi="Calibri" w:cs="Calibri"/>
          <w:spacing w:val="-2"/>
          <w:w w:val="105"/>
        </w:rPr>
        <w:t xml:space="preserve"> disputes between Issuer and constituents shall be settled in accordance with the provisions of the Exchange byelaws</w:t>
      </w:r>
      <w:r w:rsidR="006F20FA">
        <w:rPr>
          <w:rFonts w:ascii="Calibri" w:hAnsi="Calibri" w:cs="Calibri"/>
          <w:spacing w:val="-2"/>
          <w:w w:val="105"/>
        </w:rPr>
        <w:t>.</w:t>
      </w:r>
    </w:p>
    <w:p w14:paraId="20DD21D2" w14:textId="77777777" w:rsidR="00BA5788" w:rsidRPr="006F30BE" w:rsidRDefault="00BA5788" w:rsidP="00BA5788">
      <w:pPr>
        <w:pStyle w:val="TableParagraph"/>
        <w:tabs>
          <w:tab w:val="left" w:pos="1004"/>
        </w:tabs>
        <w:spacing w:before="24"/>
        <w:jc w:val="left"/>
        <w:rPr>
          <w:rFonts w:ascii="Calibri" w:hAnsi="Calibri" w:cs="Calibri"/>
          <w:spacing w:val="-2"/>
          <w:w w:val="105"/>
        </w:rPr>
      </w:pPr>
    </w:p>
    <w:p w14:paraId="5A69E342" w14:textId="77777777" w:rsidR="00BA5788" w:rsidRDefault="00BA5788" w:rsidP="00BA5788">
      <w:pPr>
        <w:pStyle w:val="TableParagraph"/>
        <w:tabs>
          <w:tab w:val="left" w:pos="1004"/>
        </w:tabs>
        <w:spacing w:before="24"/>
        <w:ind w:left="720"/>
        <w:jc w:val="left"/>
        <w:rPr>
          <w:w w:val="105"/>
        </w:rPr>
      </w:pPr>
    </w:p>
    <w:p w14:paraId="6618F871" w14:textId="77777777" w:rsidR="00AC16A8" w:rsidRDefault="00AC16A8" w:rsidP="00D62ACE">
      <w:pPr>
        <w:pStyle w:val="Default"/>
        <w:jc w:val="both"/>
        <w:rPr>
          <w:sz w:val="22"/>
          <w:szCs w:val="22"/>
        </w:rPr>
      </w:pPr>
    </w:p>
    <w:p w14:paraId="66D3531F" w14:textId="77777777" w:rsidR="00D62ACE" w:rsidRDefault="00D62ACE" w:rsidP="00D62ACE">
      <w:pPr>
        <w:pStyle w:val="TableParagraph"/>
        <w:tabs>
          <w:tab w:val="left" w:pos="502"/>
          <w:tab w:val="left" w:pos="510"/>
          <w:tab w:val="left" w:pos="1134"/>
        </w:tabs>
        <w:spacing w:before="12" w:line="300" w:lineRule="auto"/>
        <w:ind w:right="101"/>
        <w:rPr>
          <w:rFonts w:ascii="Calibri" w:hAnsi="Calibri" w:cs="Calibri"/>
          <w:b/>
          <w:bCs/>
          <w:spacing w:val="-2"/>
          <w:w w:val="105"/>
        </w:rPr>
      </w:pPr>
    </w:p>
    <w:sectPr w:rsidR="00D62ACE" w:rsidSect="001F6922">
      <w:headerReference w:type="even" r:id="rId9"/>
      <w:headerReference w:type="default" r:id="rId10"/>
      <w:headerReference w:type="first" r:id="rId11"/>
      <w:pgSz w:w="16850" w:h="11900" w:orient="landscape"/>
      <w:pgMar w:top="1133" w:right="1520" w:bottom="992" w:left="960" w:header="787" w:footer="768" w:gutter="0"/>
      <w:pgBorders w:offsetFrom="page">
        <w:top w:val="single" w:sz="4" w:space="24" w:color="auto"/>
        <w:left w:val="single" w:sz="4" w:space="24" w:color="auto"/>
        <w:bottom w:val="single" w:sz="4" w:space="24" w:color="auto"/>
        <w:right w:val="single" w:sz="4"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F6D62" w14:textId="77777777" w:rsidR="003E60C2" w:rsidRDefault="003E60C2" w:rsidP="00573DE7">
      <w:r>
        <w:separator/>
      </w:r>
    </w:p>
  </w:endnote>
  <w:endnote w:type="continuationSeparator" w:id="0">
    <w:p w14:paraId="080D1BB4" w14:textId="77777777" w:rsidR="003E60C2" w:rsidRDefault="003E60C2" w:rsidP="00573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CA65" w14:textId="77777777" w:rsidR="003E60C2" w:rsidRDefault="003E60C2" w:rsidP="00573DE7">
      <w:r>
        <w:separator/>
      </w:r>
    </w:p>
  </w:footnote>
  <w:footnote w:type="continuationSeparator" w:id="0">
    <w:p w14:paraId="48FCB342" w14:textId="77777777" w:rsidR="003E60C2" w:rsidRDefault="003E60C2" w:rsidP="00573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0F605" w14:textId="40814A27" w:rsidR="003F35A4" w:rsidRDefault="00875ADC">
    <w:pPr>
      <w:pStyle w:val="Header"/>
    </w:pPr>
    <w:r>
      <w:rPr>
        <w:noProof/>
        <w14:ligatures w14:val="standardContextual"/>
      </w:rPr>
      <mc:AlternateContent>
        <mc:Choice Requires="wps">
          <w:drawing>
            <wp:anchor distT="0" distB="0" distL="0" distR="0" simplePos="0" relativeHeight="251738112" behindDoc="0" locked="0" layoutInCell="1" allowOverlap="1" wp14:anchorId="3B068027" wp14:editId="1AFCEBE2">
              <wp:simplePos x="635" y="635"/>
              <wp:positionH relativeFrom="page">
                <wp:align>left</wp:align>
              </wp:positionH>
              <wp:positionV relativeFrom="page">
                <wp:align>top</wp:align>
              </wp:positionV>
              <wp:extent cx="930910" cy="345440"/>
              <wp:effectExtent l="0" t="0" r="2540" b="16510"/>
              <wp:wrapNone/>
              <wp:docPr id="2013104182" name="Text Box 15"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45440"/>
                      </a:xfrm>
                      <a:prstGeom prst="rect">
                        <a:avLst/>
                      </a:prstGeom>
                      <a:noFill/>
                      <a:ln>
                        <a:noFill/>
                      </a:ln>
                    </wps:spPr>
                    <wps:txbx>
                      <w:txbxContent>
                        <w:p w14:paraId="59DE9F6B" w14:textId="4C96A9E8" w:rsidR="00875ADC" w:rsidRPr="00875ADC" w:rsidRDefault="00875ADC" w:rsidP="00875ADC">
                          <w:pPr>
                            <w:rPr>
                              <w:rFonts w:ascii="Aptos" w:eastAsia="Aptos" w:hAnsi="Aptos" w:cs="Aptos"/>
                              <w:noProof/>
                              <w:color w:val="000000"/>
                              <w:sz w:val="20"/>
                              <w:szCs w:val="20"/>
                            </w:rPr>
                          </w:pPr>
                          <w:r w:rsidRPr="00875ADC">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B068027" id="_x0000_t202" coordsize="21600,21600" o:spt="202" path="m,l,21600r21600,l21600,xe">
              <v:stroke joinstyle="miter"/>
              <v:path gradientshapeok="t" o:connecttype="rect"/>
            </v:shapetype>
            <v:shape id="Text Box 15" o:spid="_x0000_s1026" type="#_x0000_t202" alt="Confidential" style="position:absolute;margin-left:0;margin-top:0;width:73.3pt;height:27.2pt;z-index:2517381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" filled="f" stroked="f">
              <v:textbox style="mso-fit-shape-to-text:t" inset="20pt,15pt,0,0">
                <w:txbxContent>
                  <w:p w14:paraId="59DE9F6B" w14:textId="4C96A9E8" w:rsidR="00875ADC" w:rsidRPr="00875ADC" w:rsidRDefault="00875ADC" w:rsidP="00875ADC">
                    <w:pPr>
                      <w:rPr>
                        <w:rFonts w:ascii="Aptos" w:eastAsia="Aptos" w:hAnsi="Aptos" w:cs="Aptos"/>
                        <w:noProof/>
                        <w:color w:val="000000"/>
                        <w:sz w:val="20"/>
                        <w:szCs w:val="20"/>
                      </w:rPr>
                    </w:pPr>
                    <w:r w:rsidRPr="00875ADC">
                      <w:rPr>
                        <w:rFonts w:ascii="Aptos" w:eastAsia="Aptos" w:hAnsi="Aptos" w:cs="Aptos"/>
                        <w:noProof/>
                        <w:color w:val="000000"/>
                        <w:sz w:val="20"/>
                        <w:szCs w:val="20"/>
                      </w:rPr>
                      <w:t>Confidential</w:t>
                    </w:r>
                  </w:p>
                </w:txbxContent>
              </v:textbox>
              <w10:wrap anchorx="page" anchory="page"/>
            </v:shape>
          </w:pict>
        </mc:Fallback>
      </mc:AlternateContent>
    </w:r>
    <w:r w:rsidR="003E60C2">
      <w:rPr>
        <w:noProof/>
      </w:rPr>
      <w:pict w14:anchorId="38CBA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4284610" o:spid="_x0000_s1032" type="#_x0000_t75" style="position:absolute;margin-left:0;margin-top:0;width:451.05pt;height:639.05pt;z-index:-251657216;mso-position-horizontal:center;mso-position-horizontal-relative:margin;mso-position-vertical:center;mso-position-vertical-relative:margin" o:allowincell="f">
          <v:imagedata r:id="rId1" o:title="Aroo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61C0" w14:textId="731C09F6" w:rsidR="00573DE7" w:rsidRDefault="00CD7CCF" w:rsidP="00496636">
    <w:pPr>
      <w:pStyle w:val="Header"/>
      <w:jc w:val="center"/>
    </w:pPr>
    <w:r>
      <w:rPr>
        <w:noProof/>
        <w14:ligatures w14:val="standardContextual"/>
      </w:rPr>
      <mc:AlternateContent>
        <mc:Choice Requires="wps">
          <w:drawing>
            <wp:anchor distT="0" distB="0" distL="0" distR="0" simplePos="0" relativeHeight="251739136" behindDoc="0" locked="0" layoutInCell="1" allowOverlap="1" wp14:anchorId="4198C09F" wp14:editId="11C0C492">
              <wp:simplePos x="0" y="0"/>
              <wp:positionH relativeFrom="page">
                <wp:posOffset>-152400</wp:posOffset>
              </wp:positionH>
              <wp:positionV relativeFrom="page">
                <wp:posOffset>-152400</wp:posOffset>
              </wp:positionV>
              <wp:extent cx="930910" cy="345440"/>
              <wp:effectExtent l="0" t="0" r="2540" b="16510"/>
              <wp:wrapNone/>
              <wp:docPr id="1987887390" name="Text Box 16"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45440"/>
                      </a:xfrm>
                      <a:prstGeom prst="rect">
                        <a:avLst/>
                      </a:prstGeom>
                      <a:noFill/>
                      <a:ln>
                        <a:noFill/>
                      </a:ln>
                    </wps:spPr>
                    <wps:txbx>
                      <w:txbxContent>
                        <w:p w14:paraId="1D691168" w14:textId="62CD7FD9" w:rsidR="00875ADC" w:rsidRPr="00875ADC" w:rsidRDefault="00875ADC" w:rsidP="00875ADC">
                          <w:pPr>
                            <w:rPr>
                              <w:rFonts w:ascii="Aptos" w:eastAsia="Aptos" w:hAnsi="Aptos" w:cs="Aptos"/>
                              <w:noProof/>
                              <w:color w:val="000000"/>
                              <w:sz w:val="20"/>
                              <w:szCs w:val="20"/>
                            </w:rPr>
                          </w:pPr>
                          <w:r w:rsidRPr="00875ADC">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198C09F" id="_x0000_t202" coordsize="21600,21600" o:spt="202" path="m,l,21600r21600,l21600,xe">
              <v:stroke joinstyle="miter"/>
              <v:path gradientshapeok="t" o:connecttype="rect"/>
            </v:shapetype>
            <v:shape id="Text Box 16" o:spid="_x0000_s1027" type="#_x0000_t202" alt="Confidential" style="position:absolute;left:0;text-align:left;margin-left:-12pt;margin-top:-12pt;width:73.3pt;height:27.2pt;z-index:2517391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" filled="f" stroked="f">
              <v:textbox style="mso-fit-shape-to-text:t" inset="20pt,15pt,0,0">
                <w:txbxContent>
                  <w:p w14:paraId="1D691168" w14:textId="62CD7FD9" w:rsidR="00875ADC" w:rsidRPr="00875ADC" w:rsidRDefault="00875ADC" w:rsidP="00875ADC">
                    <w:pPr>
                      <w:rPr>
                        <w:rFonts w:ascii="Aptos" w:eastAsia="Aptos" w:hAnsi="Aptos" w:cs="Aptos"/>
                        <w:noProof/>
                        <w:color w:val="000000"/>
                        <w:sz w:val="20"/>
                        <w:szCs w:val="20"/>
                      </w:rPr>
                    </w:pPr>
                    <w:r w:rsidRPr="00875ADC">
                      <w:rPr>
                        <w:rFonts w:ascii="Aptos" w:eastAsia="Aptos" w:hAnsi="Aptos" w:cs="Aptos"/>
                        <w:noProof/>
                        <w:color w:val="000000"/>
                        <w:sz w:val="20"/>
                        <w:szCs w:val="20"/>
                      </w:rPr>
                      <w:t>Confidential</w:t>
                    </w:r>
                  </w:p>
                </w:txbxContent>
              </v:textbox>
              <w10:wrap anchorx="page" anchory="page"/>
            </v:shape>
          </w:pict>
        </mc:Fallback>
      </mc:AlternateContent>
    </w:r>
    <w:r w:rsidR="00DA6607">
      <w:rPr>
        <w:noProof/>
      </w:rPr>
      <w:drawing>
        <wp:inline distT="0" distB="0" distL="0" distR="0" wp14:anchorId="05D71EB7" wp14:editId="3CD04EB5">
          <wp:extent cx="1232977" cy="720000"/>
          <wp:effectExtent l="0" t="0" r="5715" b="4445"/>
          <wp:docPr id="13987031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2977" cy="72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19E72" w14:textId="2B207892" w:rsidR="003F35A4" w:rsidRDefault="00875ADC">
    <w:pPr>
      <w:pStyle w:val="Header"/>
    </w:pPr>
    <w:r>
      <w:rPr>
        <w:noProof/>
        <w14:ligatures w14:val="standardContextual"/>
      </w:rPr>
      <mc:AlternateContent>
        <mc:Choice Requires="wps">
          <w:drawing>
            <wp:anchor distT="0" distB="0" distL="0" distR="0" simplePos="0" relativeHeight="251737088" behindDoc="0" locked="0" layoutInCell="1" allowOverlap="1" wp14:anchorId="17BE4B50" wp14:editId="766830D1">
              <wp:simplePos x="635" y="635"/>
              <wp:positionH relativeFrom="page">
                <wp:align>left</wp:align>
              </wp:positionH>
              <wp:positionV relativeFrom="page">
                <wp:align>top</wp:align>
              </wp:positionV>
              <wp:extent cx="930910" cy="345440"/>
              <wp:effectExtent l="0" t="0" r="2540" b="16510"/>
              <wp:wrapNone/>
              <wp:docPr id="1370093465" name="Text Box 14"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45440"/>
                      </a:xfrm>
                      <a:prstGeom prst="rect">
                        <a:avLst/>
                      </a:prstGeom>
                      <a:noFill/>
                      <a:ln>
                        <a:noFill/>
                      </a:ln>
                    </wps:spPr>
                    <wps:txbx>
                      <w:txbxContent>
                        <w:p w14:paraId="368AF594" w14:textId="0BFBFD85" w:rsidR="00875ADC" w:rsidRPr="00875ADC" w:rsidRDefault="00875ADC" w:rsidP="00875ADC">
                          <w:pPr>
                            <w:rPr>
                              <w:rFonts w:ascii="Aptos" w:eastAsia="Aptos" w:hAnsi="Aptos" w:cs="Aptos"/>
                              <w:noProof/>
                              <w:color w:val="000000"/>
                              <w:sz w:val="20"/>
                              <w:szCs w:val="20"/>
                            </w:rPr>
                          </w:pPr>
                          <w:r w:rsidRPr="00875ADC">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BE4B50" id="_x0000_t202" coordsize="21600,21600" o:spt="202" path="m,l,21600r21600,l21600,xe">
              <v:stroke joinstyle="miter"/>
              <v:path gradientshapeok="t" o:connecttype="rect"/>
            </v:shapetype>
            <v:shape id="Text Box 14" o:spid="_x0000_s1028" type="#_x0000_t202" alt="Confidential" style="position:absolute;margin-left:0;margin-top:0;width:73.3pt;height:27.2pt;z-index:2517370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" filled="f" stroked="f">
              <v:textbox style="mso-fit-shape-to-text:t" inset="20pt,15pt,0,0">
                <w:txbxContent>
                  <w:p w14:paraId="368AF594" w14:textId="0BFBFD85" w:rsidR="00875ADC" w:rsidRPr="00875ADC" w:rsidRDefault="00875ADC" w:rsidP="00875ADC">
                    <w:pPr>
                      <w:rPr>
                        <w:rFonts w:ascii="Aptos" w:eastAsia="Aptos" w:hAnsi="Aptos" w:cs="Aptos"/>
                        <w:noProof/>
                        <w:color w:val="000000"/>
                        <w:sz w:val="20"/>
                        <w:szCs w:val="20"/>
                      </w:rPr>
                    </w:pPr>
                    <w:r w:rsidRPr="00875ADC">
                      <w:rPr>
                        <w:rFonts w:ascii="Aptos" w:eastAsia="Aptos" w:hAnsi="Aptos" w:cs="Aptos"/>
                        <w:noProof/>
                        <w:color w:val="000000"/>
                        <w:sz w:val="20"/>
                        <w:szCs w:val="20"/>
                      </w:rPr>
                      <w:t>Confidential</w:t>
                    </w:r>
                  </w:p>
                </w:txbxContent>
              </v:textbox>
              <w10:wrap anchorx="page" anchory="page"/>
            </v:shape>
          </w:pict>
        </mc:Fallback>
      </mc:AlternateContent>
    </w:r>
    <w:r w:rsidR="003E60C2">
      <w:rPr>
        <w:noProof/>
      </w:rPr>
      <w:pict w14:anchorId="759C0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4284609" o:spid="_x0000_s1031" type="#_x0000_t75" style="position:absolute;margin-left:0;margin-top:0;width:451.05pt;height:639.05pt;z-index:-251658240;mso-position-horizontal:center;mso-position-horizontal-relative:margin;mso-position-vertical:center;mso-position-vertical-relative:margin" o:allowincell="f">
          <v:imagedata r:id="rId1" o:title="Aroo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860"/>
    <w:multiLevelType w:val="hybridMultilevel"/>
    <w:tmpl w:val="22F6BCC6"/>
    <w:lvl w:ilvl="0" w:tplc="86DAE862">
      <w:numFmt w:val="bullet"/>
      <w:lvlText w:val=""/>
      <w:lvlJc w:val="left"/>
      <w:pPr>
        <w:ind w:left="507" w:hanging="273"/>
      </w:pPr>
      <w:rPr>
        <w:rFonts w:ascii="Symbol" w:eastAsia="Symbol" w:hAnsi="Symbol" w:cs="Symbol" w:hint="default"/>
        <w:spacing w:val="0"/>
        <w:w w:val="100"/>
        <w:lang w:val="en-US" w:eastAsia="en-US" w:bidi="ar-SA"/>
      </w:rPr>
    </w:lvl>
    <w:lvl w:ilvl="1" w:tplc="7BCCD3C2">
      <w:numFmt w:val="bullet"/>
      <w:lvlText w:val="•"/>
      <w:lvlJc w:val="left"/>
      <w:pPr>
        <w:ind w:left="1215" w:hanging="273"/>
      </w:pPr>
      <w:rPr>
        <w:rFonts w:hint="default"/>
        <w:lang w:val="en-US" w:eastAsia="en-US" w:bidi="ar-SA"/>
      </w:rPr>
    </w:lvl>
    <w:lvl w:ilvl="2" w:tplc="61461058">
      <w:numFmt w:val="bullet"/>
      <w:lvlText w:val="•"/>
      <w:lvlJc w:val="left"/>
      <w:pPr>
        <w:ind w:left="1931" w:hanging="273"/>
      </w:pPr>
      <w:rPr>
        <w:rFonts w:hint="default"/>
        <w:lang w:val="en-US" w:eastAsia="en-US" w:bidi="ar-SA"/>
      </w:rPr>
    </w:lvl>
    <w:lvl w:ilvl="3" w:tplc="650CDDE4">
      <w:numFmt w:val="bullet"/>
      <w:lvlText w:val="•"/>
      <w:lvlJc w:val="left"/>
      <w:pPr>
        <w:ind w:left="2646" w:hanging="273"/>
      </w:pPr>
      <w:rPr>
        <w:rFonts w:hint="default"/>
        <w:lang w:val="en-US" w:eastAsia="en-US" w:bidi="ar-SA"/>
      </w:rPr>
    </w:lvl>
    <w:lvl w:ilvl="4" w:tplc="001EF1DC">
      <w:numFmt w:val="bullet"/>
      <w:lvlText w:val="•"/>
      <w:lvlJc w:val="left"/>
      <w:pPr>
        <w:ind w:left="3362" w:hanging="273"/>
      </w:pPr>
      <w:rPr>
        <w:rFonts w:hint="default"/>
        <w:lang w:val="en-US" w:eastAsia="en-US" w:bidi="ar-SA"/>
      </w:rPr>
    </w:lvl>
    <w:lvl w:ilvl="5" w:tplc="3C98FE98">
      <w:numFmt w:val="bullet"/>
      <w:lvlText w:val="•"/>
      <w:lvlJc w:val="left"/>
      <w:pPr>
        <w:ind w:left="4077" w:hanging="273"/>
      </w:pPr>
      <w:rPr>
        <w:rFonts w:hint="default"/>
        <w:lang w:val="en-US" w:eastAsia="en-US" w:bidi="ar-SA"/>
      </w:rPr>
    </w:lvl>
    <w:lvl w:ilvl="6" w:tplc="D9C0172E">
      <w:numFmt w:val="bullet"/>
      <w:lvlText w:val="•"/>
      <w:lvlJc w:val="left"/>
      <w:pPr>
        <w:ind w:left="4793" w:hanging="273"/>
      </w:pPr>
      <w:rPr>
        <w:rFonts w:hint="default"/>
        <w:lang w:val="en-US" w:eastAsia="en-US" w:bidi="ar-SA"/>
      </w:rPr>
    </w:lvl>
    <w:lvl w:ilvl="7" w:tplc="B83C8F02">
      <w:numFmt w:val="bullet"/>
      <w:lvlText w:val="•"/>
      <w:lvlJc w:val="left"/>
      <w:pPr>
        <w:ind w:left="5508" w:hanging="273"/>
      </w:pPr>
      <w:rPr>
        <w:rFonts w:hint="default"/>
        <w:lang w:val="en-US" w:eastAsia="en-US" w:bidi="ar-SA"/>
      </w:rPr>
    </w:lvl>
    <w:lvl w:ilvl="8" w:tplc="AF76B46A">
      <w:numFmt w:val="bullet"/>
      <w:lvlText w:val="•"/>
      <w:lvlJc w:val="left"/>
      <w:pPr>
        <w:ind w:left="6224" w:hanging="273"/>
      </w:pPr>
      <w:rPr>
        <w:rFonts w:hint="default"/>
        <w:lang w:val="en-US" w:eastAsia="en-US" w:bidi="ar-SA"/>
      </w:rPr>
    </w:lvl>
  </w:abstractNum>
  <w:abstractNum w:abstractNumId="1" w15:restartNumberingAfterBreak="0">
    <w:nsid w:val="09F77DB4"/>
    <w:multiLevelType w:val="hybridMultilevel"/>
    <w:tmpl w:val="4E103310"/>
    <w:lvl w:ilvl="0" w:tplc="CC2AE5D0">
      <w:numFmt w:val="bullet"/>
      <w:lvlText w:val=""/>
      <w:lvlJc w:val="left"/>
      <w:pPr>
        <w:ind w:left="508" w:hanging="275"/>
      </w:pPr>
      <w:rPr>
        <w:rFonts w:ascii="Symbol" w:eastAsia="Symbol" w:hAnsi="Symbol" w:cs="Symbol" w:hint="default"/>
        <w:spacing w:val="0"/>
        <w:w w:val="100"/>
        <w:lang w:val="en-US" w:eastAsia="en-US" w:bidi="ar-SA"/>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9FC3011"/>
    <w:multiLevelType w:val="hybridMultilevel"/>
    <w:tmpl w:val="4CB08640"/>
    <w:lvl w:ilvl="0" w:tplc="E6E0CD92">
      <w:start w:val="1"/>
      <w:numFmt w:val="upperLetter"/>
      <w:lvlText w:val="%1."/>
      <w:lvlJc w:val="left"/>
      <w:pPr>
        <w:ind w:left="915" w:hanging="360"/>
      </w:pPr>
      <w:rPr>
        <w:rFonts w:hint="default"/>
        <w:b/>
        <w:bCs/>
        <w:color w:val="000000" w:themeColor="text1"/>
      </w:rPr>
    </w:lvl>
    <w:lvl w:ilvl="1" w:tplc="40090019" w:tentative="1">
      <w:start w:val="1"/>
      <w:numFmt w:val="lowerLetter"/>
      <w:lvlText w:val="%2."/>
      <w:lvlJc w:val="left"/>
      <w:pPr>
        <w:ind w:left="1635" w:hanging="360"/>
      </w:pPr>
    </w:lvl>
    <w:lvl w:ilvl="2" w:tplc="4009001B" w:tentative="1">
      <w:start w:val="1"/>
      <w:numFmt w:val="lowerRoman"/>
      <w:lvlText w:val="%3."/>
      <w:lvlJc w:val="right"/>
      <w:pPr>
        <w:ind w:left="2355" w:hanging="180"/>
      </w:pPr>
    </w:lvl>
    <w:lvl w:ilvl="3" w:tplc="4009000F" w:tentative="1">
      <w:start w:val="1"/>
      <w:numFmt w:val="decimal"/>
      <w:lvlText w:val="%4."/>
      <w:lvlJc w:val="left"/>
      <w:pPr>
        <w:ind w:left="3075" w:hanging="360"/>
      </w:pPr>
    </w:lvl>
    <w:lvl w:ilvl="4" w:tplc="40090019" w:tentative="1">
      <w:start w:val="1"/>
      <w:numFmt w:val="lowerLetter"/>
      <w:lvlText w:val="%5."/>
      <w:lvlJc w:val="left"/>
      <w:pPr>
        <w:ind w:left="3795" w:hanging="360"/>
      </w:pPr>
    </w:lvl>
    <w:lvl w:ilvl="5" w:tplc="4009001B" w:tentative="1">
      <w:start w:val="1"/>
      <w:numFmt w:val="lowerRoman"/>
      <w:lvlText w:val="%6."/>
      <w:lvlJc w:val="right"/>
      <w:pPr>
        <w:ind w:left="4515" w:hanging="180"/>
      </w:pPr>
    </w:lvl>
    <w:lvl w:ilvl="6" w:tplc="4009000F" w:tentative="1">
      <w:start w:val="1"/>
      <w:numFmt w:val="decimal"/>
      <w:lvlText w:val="%7."/>
      <w:lvlJc w:val="left"/>
      <w:pPr>
        <w:ind w:left="5235" w:hanging="360"/>
      </w:pPr>
    </w:lvl>
    <w:lvl w:ilvl="7" w:tplc="40090019" w:tentative="1">
      <w:start w:val="1"/>
      <w:numFmt w:val="lowerLetter"/>
      <w:lvlText w:val="%8."/>
      <w:lvlJc w:val="left"/>
      <w:pPr>
        <w:ind w:left="5955" w:hanging="360"/>
      </w:pPr>
    </w:lvl>
    <w:lvl w:ilvl="8" w:tplc="4009001B" w:tentative="1">
      <w:start w:val="1"/>
      <w:numFmt w:val="lowerRoman"/>
      <w:lvlText w:val="%9."/>
      <w:lvlJc w:val="right"/>
      <w:pPr>
        <w:ind w:left="6675" w:hanging="180"/>
      </w:pPr>
    </w:lvl>
  </w:abstractNum>
  <w:abstractNum w:abstractNumId="3" w15:restartNumberingAfterBreak="0">
    <w:nsid w:val="0D5A779F"/>
    <w:multiLevelType w:val="hybridMultilevel"/>
    <w:tmpl w:val="AE581C6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3BC4C49"/>
    <w:multiLevelType w:val="hybridMultilevel"/>
    <w:tmpl w:val="C32296A2"/>
    <w:lvl w:ilvl="0" w:tplc="61B270E2">
      <w:numFmt w:val="bullet"/>
      <w:lvlText w:val=""/>
      <w:lvlJc w:val="left"/>
      <w:pPr>
        <w:ind w:left="496" w:hanging="368"/>
      </w:pPr>
      <w:rPr>
        <w:rFonts w:ascii="Symbol" w:eastAsia="Symbol" w:hAnsi="Symbol" w:cs="Symbol" w:hint="default"/>
        <w:spacing w:val="0"/>
        <w:w w:val="100"/>
        <w:lang w:val="en-US" w:eastAsia="en-US" w:bidi="ar-SA"/>
      </w:rPr>
    </w:lvl>
    <w:lvl w:ilvl="1" w:tplc="187CB96C">
      <w:numFmt w:val="bullet"/>
      <w:lvlText w:val="•"/>
      <w:lvlJc w:val="left"/>
      <w:pPr>
        <w:ind w:left="1215" w:hanging="368"/>
      </w:pPr>
      <w:rPr>
        <w:rFonts w:hint="default"/>
        <w:lang w:val="en-US" w:eastAsia="en-US" w:bidi="ar-SA"/>
      </w:rPr>
    </w:lvl>
    <w:lvl w:ilvl="2" w:tplc="E578BD76">
      <w:numFmt w:val="bullet"/>
      <w:lvlText w:val="•"/>
      <w:lvlJc w:val="left"/>
      <w:pPr>
        <w:ind w:left="1931" w:hanging="368"/>
      </w:pPr>
      <w:rPr>
        <w:rFonts w:hint="default"/>
        <w:lang w:val="en-US" w:eastAsia="en-US" w:bidi="ar-SA"/>
      </w:rPr>
    </w:lvl>
    <w:lvl w:ilvl="3" w:tplc="DE702662">
      <w:numFmt w:val="bullet"/>
      <w:lvlText w:val="•"/>
      <w:lvlJc w:val="left"/>
      <w:pPr>
        <w:ind w:left="2646" w:hanging="368"/>
      </w:pPr>
      <w:rPr>
        <w:rFonts w:hint="default"/>
        <w:lang w:val="en-US" w:eastAsia="en-US" w:bidi="ar-SA"/>
      </w:rPr>
    </w:lvl>
    <w:lvl w:ilvl="4" w:tplc="FC40E322">
      <w:numFmt w:val="bullet"/>
      <w:lvlText w:val="•"/>
      <w:lvlJc w:val="left"/>
      <w:pPr>
        <w:ind w:left="3362" w:hanging="368"/>
      </w:pPr>
      <w:rPr>
        <w:rFonts w:hint="default"/>
        <w:lang w:val="en-US" w:eastAsia="en-US" w:bidi="ar-SA"/>
      </w:rPr>
    </w:lvl>
    <w:lvl w:ilvl="5" w:tplc="3274F2CC">
      <w:numFmt w:val="bullet"/>
      <w:lvlText w:val="•"/>
      <w:lvlJc w:val="left"/>
      <w:pPr>
        <w:ind w:left="4077" w:hanging="368"/>
      </w:pPr>
      <w:rPr>
        <w:rFonts w:hint="default"/>
        <w:lang w:val="en-US" w:eastAsia="en-US" w:bidi="ar-SA"/>
      </w:rPr>
    </w:lvl>
    <w:lvl w:ilvl="6" w:tplc="203C0028">
      <w:numFmt w:val="bullet"/>
      <w:lvlText w:val="•"/>
      <w:lvlJc w:val="left"/>
      <w:pPr>
        <w:ind w:left="4793" w:hanging="368"/>
      </w:pPr>
      <w:rPr>
        <w:rFonts w:hint="default"/>
        <w:lang w:val="en-US" w:eastAsia="en-US" w:bidi="ar-SA"/>
      </w:rPr>
    </w:lvl>
    <w:lvl w:ilvl="7" w:tplc="5EE27F2A">
      <w:numFmt w:val="bullet"/>
      <w:lvlText w:val="•"/>
      <w:lvlJc w:val="left"/>
      <w:pPr>
        <w:ind w:left="5508" w:hanging="368"/>
      </w:pPr>
      <w:rPr>
        <w:rFonts w:hint="default"/>
        <w:lang w:val="en-US" w:eastAsia="en-US" w:bidi="ar-SA"/>
      </w:rPr>
    </w:lvl>
    <w:lvl w:ilvl="8" w:tplc="CB029CD0">
      <w:numFmt w:val="bullet"/>
      <w:lvlText w:val="•"/>
      <w:lvlJc w:val="left"/>
      <w:pPr>
        <w:ind w:left="6224" w:hanging="368"/>
      </w:pPr>
      <w:rPr>
        <w:rFonts w:hint="default"/>
        <w:lang w:val="en-US" w:eastAsia="en-US" w:bidi="ar-SA"/>
      </w:rPr>
    </w:lvl>
  </w:abstractNum>
  <w:abstractNum w:abstractNumId="5" w15:restartNumberingAfterBreak="0">
    <w:nsid w:val="164C2889"/>
    <w:multiLevelType w:val="hybridMultilevel"/>
    <w:tmpl w:val="54D03E2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8A0651E"/>
    <w:multiLevelType w:val="hybridMultilevel"/>
    <w:tmpl w:val="EE70E788"/>
    <w:lvl w:ilvl="0" w:tplc="F1DE8776">
      <w:numFmt w:val="bullet"/>
      <w:lvlText w:val=""/>
      <w:lvlJc w:val="left"/>
      <w:pPr>
        <w:ind w:left="441" w:hanging="370"/>
      </w:pPr>
      <w:rPr>
        <w:rFonts w:ascii="Symbol" w:eastAsia="Symbol" w:hAnsi="Symbol" w:cs="Symbol" w:hint="default"/>
        <w:spacing w:val="0"/>
        <w:w w:val="100"/>
        <w:lang w:val="en-US" w:eastAsia="en-US" w:bidi="ar-SA"/>
      </w:rPr>
    </w:lvl>
    <w:lvl w:ilvl="1" w:tplc="486A8F7A">
      <w:numFmt w:val="bullet"/>
      <w:lvlText w:val="•"/>
      <w:lvlJc w:val="left"/>
      <w:pPr>
        <w:ind w:left="1161" w:hanging="370"/>
      </w:pPr>
      <w:rPr>
        <w:rFonts w:hint="default"/>
        <w:lang w:val="en-US" w:eastAsia="en-US" w:bidi="ar-SA"/>
      </w:rPr>
    </w:lvl>
    <w:lvl w:ilvl="2" w:tplc="9F1EC790">
      <w:numFmt w:val="bullet"/>
      <w:lvlText w:val="•"/>
      <w:lvlJc w:val="left"/>
      <w:pPr>
        <w:ind w:left="1883" w:hanging="370"/>
      </w:pPr>
      <w:rPr>
        <w:rFonts w:hint="default"/>
        <w:lang w:val="en-US" w:eastAsia="en-US" w:bidi="ar-SA"/>
      </w:rPr>
    </w:lvl>
    <w:lvl w:ilvl="3" w:tplc="60528782">
      <w:numFmt w:val="bullet"/>
      <w:lvlText w:val="•"/>
      <w:lvlJc w:val="left"/>
      <w:pPr>
        <w:ind w:left="2604" w:hanging="370"/>
      </w:pPr>
      <w:rPr>
        <w:rFonts w:hint="default"/>
        <w:lang w:val="en-US" w:eastAsia="en-US" w:bidi="ar-SA"/>
      </w:rPr>
    </w:lvl>
    <w:lvl w:ilvl="4" w:tplc="12E685C2">
      <w:numFmt w:val="bullet"/>
      <w:lvlText w:val="•"/>
      <w:lvlJc w:val="left"/>
      <w:pPr>
        <w:ind w:left="3326" w:hanging="370"/>
      </w:pPr>
      <w:rPr>
        <w:rFonts w:hint="default"/>
        <w:lang w:val="en-US" w:eastAsia="en-US" w:bidi="ar-SA"/>
      </w:rPr>
    </w:lvl>
    <w:lvl w:ilvl="5" w:tplc="EE18BC9A">
      <w:numFmt w:val="bullet"/>
      <w:lvlText w:val="•"/>
      <w:lvlJc w:val="left"/>
      <w:pPr>
        <w:ind w:left="4047" w:hanging="370"/>
      </w:pPr>
      <w:rPr>
        <w:rFonts w:hint="default"/>
        <w:lang w:val="en-US" w:eastAsia="en-US" w:bidi="ar-SA"/>
      </w:rPr>
    </w:lvl>
    <w:lvl w:ilvl="6" w:tplc="D7521282">
      <w:numFmt w:val="bullet"/>
      <w:lvlText w:val="•"/>
      <w:lvlJc w:val="left"/>
      <w:pPr>
        <w:ind w:left="4769" w:hanging="370"/>
      </w:pPr>
      <w:rPr>
        <w:rFonts w:hint="default"/>
        <w:lang w:val="en-US" w:eastAsia="en-US" w:bidi="ar-SA"/>
      </w:rPr>
    </w:lvl>
    <w:lvl w:ilvl="7" w:tplc="736A1A1A">
      <w:numFmt w:val="bullet"/>
      <w:lvlText w:val="•"/>
      <w:lvlJc w:val="left"/>
      <w:pPr>
        <w:ind w:left="5490" w:hanging="370"/>
      </w:pPr>
      <w:rPr>
        <w:rFonts w:hint="default"/>
        <w:lang w:val="en-US" w:eastAsia="en-US" w:bidi="ar-SA"/>
      </w:rPr>
    </w:lvl>
    <w:lvl w:ilvl="8" w:tplc="AA70122E">
      <w:numFmt w:val="bullet"/>
      <w:lvlText w:val="•"/>
      <w:lvlJc w:val="left"/>
      <w:pPr>
        <w:ind w:left="6212" w:hanging="370"/>
      </w:pPr>
      <w:rPr>
        <w:rFonts w:hint="default"/>
        <w:lang w:val="en-US" w:eastAsia="en-US" w:bidi="ar-SA"/>
      </w:rPr>
    </w:lvl>
  </w:abstractNum>
  <w:abstractNum w:abstractNumId="7" w15:restartNumberingAfterBreak="0">
    <w:nsid w:val="19F5703A"/>
    <w:multiLevelType w:val="hybridMultilevel"/>
    <w:tmpl w:val="57FE2A04"/>
    <w:lvl w:ilvl="0" w:tplc="3294A612">
      <w:numFmt w:val="bullet"/>
      <w:lvlText w:val=""/>
      <w:lvlJc w:val="left"/>
      <w:pPr>
        <w:ind w:left="501" w:hanging="280"/>
      </w:pPr>
      <w:rPr>
        <w:rFonts w:ascii="Symbol" w:eastAsia="Symbol" w:hAnsi="Symbol" w:cs="Symbol" w:hint="default"/>
        <w:b w:val="0"/>
        <w:bCs w:val="0"/>
        <w:i w:val="0"/>
        <w:iCs w:val="0"/>
        <w:spacing w:val="0"/>
        <w:w w:val="100"/>
        <w:position w:val="-1"/>
        <w:sz w:val="22"/>
        <w:szCs w:val="22"/>
        <w:lang w:val="en-US" w:eastAsia="en-US" w:bidi="ar-SA"/>
      </w:rPr>
    </w:lvl>
    <w:lvl w:ilvl="1" w:tplc="695C64D6">
      <w:numFmt w:val="bullet"/>
      <w:lvlText w:val="•"/>
      <w:lvlJc w:val="left"/>
      <w:pPr>
        <w:ind w:left="1215" w:hanging="280"/>
      </w:pPr>
      <w:rPr>
        <w:rFonts w:hint="default"/>
        <w:lang w:val="en-US" w:eastAsia="en-US" w:bidi="ar-SA"/>
      </w:rPr>
    </w:lvl>
    <w:lvl w:ilvl="2" w:tplc="F27C29C8">
      <w:numFmt w:val="bullet"/>
      <w:lvlText w:val="•"/>
      <w:lvlJc w:val="left"/>
      <w:pPr>
        <w:ind w:left="1931" w:hanging="280"/>
      </w:pPr>
      <w:rPr>
        <w:rFonts w:hint="default"/>
        <w:lang w:val="en-US" w:eastAsia="en-US" w:bidi="ar-SA"/>
      </w:rPr>
    </w:lvl>
    <w:lvl w:ilvl="3" w:tplc="3FF2BBC2">
      <w:numFmt w:val="bullet"/>
      <w:lvlText w:val="•"/>
      <w:lvlJc w:val="left"/>
      <w:pPr>
        <w:ind w:left="2646" w:hanging="280"/>
      </w:pPr>
      <w:rPr>
        <w:rFonts w:hint="default"/>
        <w:lang w:val="en-US" w:eastAsia="en-US" w:bidi="ar-SA"/>
      </w:rPr>
    </w:lvl>
    <w:lvl w:ilvl="4" w:tplc="7144D724">
      <w:numFmt w:val="bullet"/>
      <w:lvlText w:val="•"/>
      <w:lvlJc w:val="left"/>
      <w:pPr>
        <w:ind w:left="3362" w:hanging="280"/>
      </w:pPr>
      <w:rPr>
        <w:rFonts w:hint="default"/>
        <w:lang w:val="en-US" w:eastAsia="en-US" w:bidi="ar-SA"/>
      </w:rPr>
    </w:lvl>
    <w:lvl w:ilvl="5" w:tplc="F996BA7E">
      <w:numFmt w:val="bullet"/>
      <w:lvlText w:val="•"/>
      <w:lvlJc w:val="left"/>
      <w:pPr>
        <w:ind w:left="4077" w:hanging="280"/>
      </w:pPr>
      <w:rPr>
        <w:rFonts w:hint="default"/>
        <w:lang w:val="en-US" w:eastAsia="en-US" w:bidi="ar-SA"/>
      </w:rPr>
    </w:lvl>
    <w:lvl w:ilvl="6" w:tplc="136EE54E">
      <w:numFmt w:val="bullet"/>
      <w:lvlText w:val="•"/>
      <w:lvlJc w:val="left"/>
      <w:pPr>
        <w:ind w:left="4793" w:hanging="280"/>
      </w:pPr>
      <w:rPr>
        <w:rFonts w:hint="default"/>
        <w:lang w:val="en-US" w:eastAsia="en-US" w:bidi="ar-SA"/>
      </w:rPr>
    </w:lvl>
    <w:lvl w:ilvl="7" w:tplc="623CF962">
      <w:numFmt w:val="bullet"/>
      <w:lvlText w:val="•"/>
      <w:lvlJc w:val="left"/>
      <w:pPr>
        <w:ind w:left="5508" w:hanging="280"/>
      </w:pPr>
      <w:rPr>
        <w:rFonts w:hint="default"/>
        <w:lang w:val="en-US" w:eastAsia="en-US" w:bidi="ar-SA"/>
      </w:rPr>
    </w:lvl>
    <w:lvl w:ilvl="8" w:tplc="DD8E15A6">
      <w:numFmt w:val="bullet"/>
      <w:lvlText w:val="•"/>
      <w:lvlJc w:val="left"/>
      <w:pPr>
        <w:ind w:left="6224" w:hanging="280"/>
      </w:pPr>
      <w:rPr>
        <w:rFonts w:hint="default"/>
        <w:lang w:val="en-US" w:eastAsia="en-US" w:bidi="ar-SA"/>
      </w:rPr>
    </w:lvl>
  </w:abstractNum>
  <w:abstractNum w:abstractNumId="8" w15:restartNumberingAfterBreak="0">
    <w:nsid w:val="281A2F5D"/>
    <w:multiLevelType w:val="hybridMultilevel"/>
    <w:tmpl w:val="587611A8"/>
    <w:lvl w:ilvl="0" w:tplc="C0D4307C">
      <w:numFmt w:val="bullet"/>
      <w:lvlText w:val=""/>
      <w:lvlJc w:val="left"/>
      <w:pPr>
        <w:ind w:left="478" w:hanging="370"/>
      </w:pPr>
      <w:rPr>
        <w:rFonts w:ascii="Symbol" w:eastAsia="Symbol" w:hAnsi="Symbol" w:cs="Symbol" w:hint="default"/>
        <w:spacing w:val="0"/>
        <w:w w:val="100"/>
        <w:lang w:val="en-US" w:eastAsia="en-US" w:bidi="ar-SA"/>
      </w:rPr>
    </w:lvl>
    <w:lvl w:ilvl="1" w:tplc="8F0E8CCE">
      <w:start w:val="1"/>
      <w:numFmt w:val="decimal"/>
      <w:lvlText w:val="%2."/>
      <w:lvlJc w:val="left"/>
      <w:pPr>
        <w:ind w:left="809" w:hanging="377"/>
      </w:pPr>
      <w:rPr>
        <w:rFonts w:ascii="Arial" w:eastAsia="Arial" w:hAnsi="Arial" w:cs="Arial" w:hint="default"/>
        <w:b w:val="0"/>
        <w:bCs w:val="0"/>
        <w:i w:val="0"/>
        <w:iCs w:val="0"/>
        <w:spacing w:val="-1"/>
        <w:w w:val="103"/>
        <w:sz w:val="22"/>
        <w:szCs w:val="22"/>
        <w:lang w:val="en-US" w:eastAsia="en-US" w:bidi="ar-SA"/>
      </w:rPr>
    </w:lvl>
    <w:lvl w:ilvl="2" w:tplc="2A0EDBBA">
      <w:numFmt w:val="bullet"/>
      <w:lvlText w:val="•"/>
      <w:lvlJc w:val="left"/>
      <w:pPr>
        <w:ind w:left="1561" w:hanging="377"/>
      </w:pPr>
      <w:rPr>
        <w:rFonts w:hint="default"/>
        <w:lang w:val="en-US" w:eastAsia="en-US" w:bidi="ar-SA"/>
      </w:rPr>
    </w:lvl>
    <w:lvl w:ilvl="3" w:tplc="EC565442">
      <w:numFmt w:val="bullet"/>
      <w:lvlText w:val="•"/>
      <w:lvlJc w:val="left"/>
      <w:pPr>
        <w:ind w:left="2323" w:hanging="377"/>
      </w:pPr>
      <w:rPr>
        <w:rFonts w:hint="default"/>
        <w:lang w:val="en-US" w:eastAsia="en-US" w:bidi="ar-SA"/>
      </w:rPr>
    </w:lvl>
    <w:lvl w:ilvl="4" w:tplc="D4020208">
      <w:numFmt w:val="bullet"/>
      <w:lvlText w:val="•"/>
      <w:lvlJc w:val="left"/>
      <w:pPr>
        <w:ind w:left="3085" w:hanging="377"/>
      </w:pPr>
      <w:rPr>
        <w:rFonts w:hint="default"/>
        <w:lang w:val="en-US" w:eastAsia="en-US" w:bidi="ar-SA"/>
      </w:rPr>
    </w:lvl>
    <w:lvl w:ilvl="5" w:tplc="600C0292">
      <w:numFmt w:val="bullet"/>
      <w:lvlText w:val="•"/>
      <w:lvlJc w:val="left"/>
      <w:pPr>
        <w:ind w:left="3846" w:hanging="377"/>
      </w:pPr>
      <w:rPr>
        <w:rFonts w:hint="default"/>
        <w:lang w:val="en-US" w:eastAsia="en-US" w:bidi="ar-SA"/>
      </w:rPr>
    </w:lvl>
    <w:lvl w:ilvl="6" w:tplc="192E8202">
      <w:numFmt w:val="bullet"/>
      <w:lvlText w:val="•"/>
      <w:lvlJc w:val="left"/>
      <w:pPr>
        <w:ind w:left="4608" w:hanging="377"/>
      </w:pPr>
      <w:rPr>
        <w:rFonts w:hint="default"/>
        <w:lang w:val="en-US" w:eastAsia="en-US" w:bidi="ar-SA"/>
      </w:rPr>
    </w:lvl>
    <w:lvl w:ilvl="7" w:tplc="F07E938A">
      <w:numFmt w:val="bullet"/>
      <w:lvlText w:val="•"/>
      <w:lvlJc w:val="left"/>
      <w:pPr>
        <w:ind w:left="5370" w:hanging="377"/>
      </w:pPr>
      <w:rPr>
        <w:rFonts w:hint="default"/>
        <w:lang w:val="en-US" w:eastAsia="en-US" w:bidi="ar-SA"/>
      </w:rPr>
    </w:lvl>
    <w:lvl w:ilvl="8" w:tplc="86F85B46">
      <w:numFmt w:val="bullet"/>
      <w:lvlText w:val="•"/>
      <w:lvlJc w:val="left"/>
      <w:pPr>
        <w:ind w:left="6132" w:hanging="377"/>
      </w:pPr>
      <w:rPr>
        <w:rFonts w:hint="default"/>
        <w:lang w:val="en-US" w:eastAsia="en-US" w:bidi="ar-SA"/>
      </w:rPr>
    </w:lvl>
  </w:abstractNum>
  <w:abstractNum w:abstractNumId="9" w15:restartNumberingAfterBreak="0">
    <w:nsid w:val="2AFA7890"/>
    <w:multiLevelType w:val="hybridMultilevel"/>
    <w:tmpl w:val="1A1ACD1A"/>
    <w:lvl w:ilvl="0" w:tplc="EED4FFCC">
      <w:numFmt w:val="bullet"/>
      <w:lvlText w:val=""/>
      <w:lvlJc w:val="left"/>
      <w:pPr>
        <w:ind w:left="480" w:hanging="370"/>
      </w:pPr>
      <w:rPr>
        <w:rFonts w:ascii="Symbol" w:eastAsia="Symbol" w:hAnsi="Symbol" w:cs="Symbol" w:hint="default"/>
        <w:spacing w:val="0"/>
        <w:w w:val="100"/>
        <w:lang w:val="en-US" w:eastAsia="en-US" w:bidi="ar-SA"/>
      </w:rPr>
    </w:lvl>
    <w:lvl w:ilvl="1" w:tplc="EBCCB684">
      <w:start w:val="1"/>
      <w:numFmt w:val="decimal"/>
      <w:lvlText w:val="%2."/>
      <w:lvlJc w:val="left"/>
      <w:pPr>
        <w:ind w:left="814" w:hanging="375"/>
      </w:pPr>
      <w:rPr>
        <w:rFonts w:ascii="Arial" w:eastAsia="Arial" w:hAnsi="Arial" w:cs="Arial" w:hint="default"/>
        <w:b w:val="0"/>
        <w:bCs w:val="0"/>
        <w:i w:val="0"/>
        <w:iCs w:val="0"/>
        <w:spacing w:val="-1"/>
        <w:w w:val="100"/>
        <w:sz w:val="22"/>
        <w:szCs w:val="22"/>
        <w:lang w:val="en-US" w:eastAsia="en-US" w:bidi="ar-SA"/>
      </w:rPr>
    </w:lvl>
    <w:lvl w:ilvl="2" w:tplc="54407154">
      <w:numFmt w:val="bullet"/>
      <w:lvlText w:val="•"/>
      <w:lvlJc w:val="left"/>
      <w:pPr>
        <w:ind w:left="1579" w:hanging="375"/>
      </w:pPr>
      <w:rPr>
        <w:rFonts w:hint="default"/>
        <w:lang w:val="en-US" w:eastAsia="en-US" w:bidi="ar-SA"/>
      </w:rPr>
    </w:lvl>
    <w:lvl w:ilvl="3" w:tplc="3E0CD39E">
      <w:numFmt w:val="bullet"/>
      <w:lvlText w:val="•"/>
      <w:lvlJc w:val="left"/>
      <w:pPr>
        <w:ind w:left="2339" w:hanging="375"/>
      </w:pPr>
      <w:rPr>
        <w:rFonts w:hint="default"/>
        <w:lang w:val="en-US" w:eastAsia="en-US" w:bidi="ar-SA"/>
      </w:rPr>
    </w:lvl>
    <w:lvl w:ilvl="4" w:tplc="FDBE23C8">
      <w:numFmt w:val="bullet"/>
      <w:lvlText w:val="•"/>
      <w:lvlJc w:val="left"/>
      <w:pPr>
        <w:ind w:left="3098" w:hanging="375"/>
      </w:pPr>
      <w:rPr>
        <w:rFonts w:hint="default"/>
        <w:lang w:val="en-US" w:eastAsia="en-US" w:bidi="ar-SA"/>
      </w:rPr>
    </w:lvl>
    <w:lvl w:ilvl="5" w:tplc="FDDCA168">
      <w:numFmt w:val="bullet"/>
      <w:lvlText w:val="•"/>
      <w:lvlJc w:val="left"/>
      <w:pPr>
        <w:ind w:left="3858" w:hanging="375"/>
      </w:pPr>
      <w:rPr>
        <w:rFonts w:hint="default"/>
        <w:lang w:val="en-US" w:eastAsia="en-US" w:bidi="ar-SA"/>
      </w:rPr>
    </w:lvl>
    <w:lvl w:ilvl="6" w:tplc="ACF0F0D4">
      <w:numFmt w:val="bullet"/>
      <w:lvlText w:val="•"/>
      <w:lvlJc w:val="left"/>
      <w:pPr>
        <w:ind w:left="4617" w:hanging="375"/>
      </w:pPr>
      <w:rPr>
        <w:rFonts w:hint="default"/>
        <w:lang w:val="en-US" w:eastAsia="en-US" w:bidi="ar-SA"/>
      </w:rPr>
    </w:lvl>
    <w:lvl w:ilvl="7" w:tplc="85C0AD80">
      <w:numFmt w:val="bullet"/>
      <w:lvlText w:val="•"/>
      <w:lvlJc w:val="left"/>
      <w:pPr>
        <w:ind w:left="5377" w:hanging="375"/>
      </w:pPr>
      <w:rPr>
        <w:rFonts w:hint="default"/>
        <w:lang w:val="en-US" w:eastAsia="en-US" w:bidi="ar-SA"/>
      </w:rPr>
    </w:lvl>
    <w:lvl w:ilvl="8" w:tplc="83F84348">
      <w:numFmt w:val="bullet"/>
      <w:lvlText w:val="•"/>
      <w:lvlJc w:val="left"/>
      <w:pPr>
        <w:ind w:left="6136" w:hanging="375"/>
      </w:pPr>
      <w:rPr>
        <w:rFonts w:hint="default"/>
        <w:lang w:val="en-US" w:eastAsia="en-US" w:bidi="ar-SA"/>
      </w:rPr>
    </w:lvl>
  </w:abstractNum>
  <w:abstractNum w:abstractNumId="10" w15:restartNumberingAfterBreak="0">
    <w:nsid w:val="35E31186"/>
    <w:multiLevelType w:val="hybridMultilevel"/>
    <w:tmpl w:val="EFE85F58"/>
    <w:lvl w:ilvl="0" w:tplc="CC2AE5D0">
      <w:numFmt w:val="bullet"/>
      <w:lvlText w:val=""/>
      <w:lvlJc w:val="left"/>
      <w:pPr>
        <w:ind w:left="508" w:hanging="275"/>
      </w:pPr>
      <w:rPr>
        <w:rFonts w:ascii="Symbol" w:eastAsia="Symbol" w:hAnsi="Symbol" w:cs="Symbol" w:hint="default"/>
        <w:spacing w:val="0"/>
        <w:w w:val="100"/>
        <w:lang w:val="en-US" w:eastAsia="en-US" w:bidi="ar-SA"/>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D495105"/>
    <w:multiLevelType w:val="hybridMultilevel"/>
    <w:tmpl w:val="DAA6A894"/>
    <w:lvl w:ilvl="0" w:tplc="CC2AE5D0">
      <w:numFmt w:val="bullet"/>
      <w:lvlText w:val=""/>
      <w:lvlJc w:val="left"/>
      <w:pPr>
        <w:ind w:left="508" w:hanging="275"/>
      </w:pPr>
      <w:rPr>
        <w:rFonts w:ascii="Symbol" w:eastAsia="Symbol" w:hAnsi="Symbol" w:cs="Symbol" w:hint="default"/>
        <w:spacing w:val="0"/>
        <w:w w:val="100"/>
        <w:lang w:val="en-US" w:eastAsia="en-US" w:bidi="ar-SA"/>
      </w:rPr>
    </w:lvl>
    <w:lvl w:ilvl="1" w:tplc="FB5A2EB0">
      <w:numFmt w:val="bullet"/>
      <w:lvlText w:val="•"/>
      <w:lvlJc w:val="left"/>
      <w:pPr>
        <w:ind w:left="1217" w:hanging="275"/>
      </w:pPr>
      <w:rPr>
        <w:rFonts w:hint="default"/>
        <w:lang w:val="en-US" w:eastAsia="en-US" w:bidi="ar-SA"/>
      </w:rPr>
    </w:lvl>
    <w:lvl w:ilvl="2" w:tplc="62C23770">
      <w:numFmt w:val="bullet"/>
      <w:lvlText w:val="•"/>
      <w:lvlJc w:val="left"/>
      <w:pPr>
        <w:ind w:left="1934" w:hanging="275"/>
      </w:pPr>
      <w:rPr>
        <w:rFonts w:hint="default"/>
        <w:lang w:val="en-US" w:eastAsia="en-US" w:bidi="ar-SA"/>
      </w:rPr>
    </w:lvl>
    <w:lvl w:ilvl="3" w:tplc="0DB2D784">
      <w:numFmt w:val="bullet"/>
      <w:lvlText w:val="•"/>
      <w:lvlJc w:val="left"/>
      <w:pPr>
        <w:ind w:left="2651" w:hanging="275"/>
      </w:pPr>
      <w:rPr>
        <w:rFonts w:hint="default"/>
        <w:lang w:val="en-US" w:eastAsia="en-US" w:bidi="ar-SA"/>
      </w:rPr>
    </w:lvl>
    <w:lvl w:ilvl="4" w:tplc="609A60FC">
      <w:numFmt w:val="bullet"/>
      <w:lvlText w:val="•"/>
      <w:lvlJc w:val="left"/>
      <w:pPr>
        <w:ind w:left="3369" w:hanging="275"/>
      </w:pPr>
      <w:rPr>
        <w:rFonts w:hint="default"/>
        <w:lang w:val="en-US" w:eastAsia="en-US" w:bidi="ar-SA"/>
      </w:rPr>
    </w:lvl>
    <w:lvl w:ilvl="5" w:tplc="2376C294">
      <w:numFmt w:val="bullet"/>
      <w:lvlText w:val="•"/>
      <w:lvlJc w:val="left"/>
      <w:pPr>
        <w:ind w:left="4086" w:hanging="275"/>
      </w:pPr>
      <w:rPr>
        <w:rFonts w:hint="default"/>
        <w:lang w:val="en-US" w:eastAsia="en-US" w:bidi="ar-SA"/>
      </w:rPr>
    </w:lvl>
    <w:lvl w:ilvl="6" w:tplc="241A627C">
      <w:numFmt w:val="bullet"/>
      <w:lvlText w:val="•"/>
      <w:lvlJc w:val="left"/>
      <w:pPr>
        <w:ind w:left="4803" w:hanging="275"/>
      </w:pPr>
      <w:rPr>
        <w:rFonts w:hint="default"/>
        <w:lang w:val="en-US" w:eastAsia="en-US" w:bidi="ar-SA"/>
      </w:rPr>
    </w:lvl>
    <w:lvl w:ilvl="7" w:tplc="A9BC071C">
      <w:numFmt w:val="bullet"/>
      <w:lvlText w:val="•"/>
      <w:lvlJc w:val="left"/>
      <w:pPr>
        <w:ind w:left="5521" w:hanging="275"/>
      </w:pPr>
      <w:rPr>
        <w:rFonts w:hint="default"/>
        <w:lang w:val="en-US" w:eastAsia="en-US" w:bidi="ar-SA"/>
      </w:rPr>
    </w:lvl>
    <w:lvl w:ilvl="8" w:tplc="1CD6821E">
      <w:numFmt w:val="bullet"/>
      <w:lvlText w:val="•"/>
      <w:lvlJc w:val="left"/>
      <w:pPr>
        <w:ind w:left="6238" w:hanging="275"/>
      </w:pPr>
      <w:rPr>
        <w:rFonts w:hint="default"/>
        <w:lang w:val="en-US" w:eastAsia="en-US" w:bidi="ar-SA"/>
      </w:rPr>
    </w:lvl>
  </w:abstractNum>
  <w:abstractNum w:abstractNumId="12" w15:restartNumberingAfterBreak="0">
    <w:nsid w:val="428350D2"/>
    <w:multiLevelType w:val="hybridMultilevel"/>
    <w:tmpl w:val="A0FEE002"/>
    <w:lvl w:ilvl="0" w:tplc="38CEBC28">
      <w:numFmt w:val="bullet"/>
      <w:lvlText w:val=""/>
      <w:lvlJc w:val="left"/>
      <w:pPr>
        <w:ind w:left="508" w:hanging="284"/>
      </w:pPr>
      <w:rPr>
        <w:rFonts w:ascii="Symbol" w:eastAsia="Symbol" w:hAnsi="Symbol" w:cs="Symbol" w:hint="default"/>
        <w:spacing w:val="0"/>
        <w:w w:val="100"/>
        <w:lang w:val="en-US" w:eastAsia="en-US" w:bidi="ar-SA"/>
      </w:rPr>
    </w:lvl>
    <w:lvl w:ilvl="1" w:tplc="BA5C159A">
      <w:numFmt w:val="bullet"/>
      <w:lvlText w:val="•"/>
      <w:lvlJc w:val="left"/>
      <w:pPr>
        <w:ind w:left="1215" w:hanging="284"/>
      </w:pPr>
      <w:rPr>
        <w:rFonts w:hint="default"/>
        <w:lang w:val="en-US" w:eastAsia="en-US" w:bidi="ar-SA"/>
      </w:rPr>
    </w:lvl>
    <w:lvl w:ilvl="2" w:tplc="2F1CD3DE">
      <w:numFmt w:val="bullet"/>
      <w:lvlText w:val="•"/>
      <w:lvlJc w:val="left"/>
      <w:pPr>
        <w:ind w:left="1931" w:hanging="284"/>
      </w:pPr>
      <w:rPr>
        <w:rFonts w:hint="default"/>
        <w:lang w:val="en-US" w:eastAsia="en-US" w:bidi="ar-SA"/>
      </w:rPr>
    </w:lvl>
    <w:lvl w:ilvl="3" w:tplc="77F21F6A">
      <w:numFmt w:val="bullet"/>
      <w:lvlText w:val="•"/>
      <w:lvlJc w:val="left"/>
      <w:pPr>
        <w:ind w:left="2646" w:hanging="284"/>
      </w:pPr>
      <w:rPr>
        <w:rFonts w:hint="default"/>
        <w:lang w:val="en-US" w:eastAsia="en-US" w:bidi="ar-SA"/>
      </w:rPr>
    </w:lvl>
    <w:lvl w:ilvl="4" w:tplc="7D36F24C">
      <w:numFmt w:val="bullet"/>
      <w:lvlText w:val="•"/>
      <w:lvlJc w:val="left"/>
      <w:pPr>
        <w:ind w:left="3362" w:hanging="284"/>
      </w:pPr>
      <w:rPr>
        <w:rFonts w:hint="default"/>
        <w:lang w:val="en-US" w:eastAsia="en-US" w:bidi="ar-SA"/>
      </w:rPr>
    </w:lvl>
    <w:lvl w:ilvl="5" w:tplc="01A8DA2A">
      <w:numFmt w:val="bullet"/>
      <w:lvlText w:val="•"/>
      <w:lvlJc w:val="left"/>
      <w:pPr>
        <w:ind w:left="4077" w:hanging="284"/>
      </w:pPr>
      <w:rPr>
        <w:rFonts w:hint="default"/>
        <w:lang w:val="en-US" w:eastAsia="en-US" w:bidi="ar-SA"/>
      </w:rPr>
    </w:lvl>
    <w:lvl w:ilvl="6" w:tplc="F70AE978">
      <w:numFmt w:val="bullet"/>
      <w:lvlText w:val="•"/>
      <w:lvlJc w:val="left"/>
      <w:pPr>
        <w:ind w:left="4793" w:hanging="284"/>
      </w:pPr>
      <w:rPr>
        <w:rFonts w:hint="default"/>
        <w:lang w:val="en-US" w:eastAsia="en-US" w:bidi="ar-SA"/>
      </w:rPr>
    </w:lvl>
    <w:lvl w:ilvl="7" w:tplc="5E7073A4">
      <w:numFmt w:val="bullet"/>
      <w:lvlText w:val="•"/>
      <w:lvlJc w:val="left"/>
      <w:pPr>
        <w:ind w:left="5508" w:hanging="284"/>
      </w:pPr>
      <w:rPr>
        <w:rFonts w:hint="default"/>
        <w:lang w:val="en-US" w:eastAsia="en-US" w:bidi="ar-SA"/>
      </w:rPr>
    </w:lvl>
    <w:lvl w:ilvl="8" w:tplc="EA7C2336">
      <w:numFmt w:val="bullet"/>
      <w:lvlText w:val="•"/>
      <w:lvlJc w:val="left"/>
      <w:pPr>
        <w:ind w:left="6224" w:hanging="284"/>
      </w:pPr>
      <w:rPr>
        <w:rFonts w:hint="default"/>
        <w:lang w:val="en-US" w:eastAsia="en-US" w:bidi="ar-SA"/>
      </w:rPr>
    </w:lvl>
  </w:abstractNum>
  <w:abstractNum w:abstractNumId="13" w15:restartNumberingAfterBreak="0">
    <w:nsid w:val="44FD4E45"/>
    <w:multiLevelType w:val="multilevel"/>
    <w:tmpl w:val="CB5E8FD2"/>
    <w:lvl w:ilvl="0">
      <w:start w:val="1"/>
      <w:numFmt w:val="decimal"/>
      <w:lvlText w:val="%1."/>
      <w:lvlJc w:val="left"/>
      <w:pPr>
        <w:ind w:left="391" w:hanging="378"/>
      </w:pPr>
      <w:rPr>
        <w:rFonts w:hint="default"/>
        <w:spacing w:val="-1"/>
        <w:w w:val="100"/>
        <w:lang w:val="en-US" w:eastAsia="en-US" w:bidi="ar-SA"/>
      </w:rPr>
    </w:lvl>
    <w:lvl w:ilvl="1">
      <w:start w:val="1"/>
      <w:numFmt w:val="decimal"/>
      <w:lvlText w:val="%1.%2."/>
      <w:lvlJc w:val="left"/>
      <w:pPr>
        <w:ind w:left="1469" w:hanging="1084"/>
      </w:pPr>
      <w:rPr>
        <w:rFonts w:ascii="Arial" w:eastAsia="Arial" w:hAnsi="Arial" w:cs="Arial" w:hint="default"/>
        <w:b/>
        <w:bCs/>
        <w:i w:val="0"/>
        <w:iCs w:val="0"/>
        <w:spacing w:val="-1"/>
        <w:w w:val="110"/>
        <w:sz w:val="22"/>
        <w:szCs w:val="22"/>
        <w:lang w:val="en-US" w:eastAsia="en-US" w:bidi="ar-SA"/>
      </w:rPr>
    </w:lvl>
    <w:lvl w:ilvl="2">
      <w:numFmt w:val="bullet"/>
      <w:lvlText w:val="•"/>
      <w:lvlJc w:val="left"/>
      <w:pPr>
        <w:ind w:left="2383" w:hanging="1084"/>
      </w:pPr>
      <w:rPr>
        <w:rFonts w:hint="default"/>
        <w:lang w:val="en-US" w:eastAsia="en-US" w:bidi="ar-SA"/>
      </w:rPr>
    </w:lvl>
    <w:lvl w:ilvl="3">
      <w:numFmt w:val="bullet"/>
      <w:lvlText w:val="•"/>
      <w:lvlJc w:val="left"/>
      <w:pPr>
        <w:ind w:left="3307" w:hanging="1084"/>
      </w:pPr>
      <w:rPr>
        <w:rFonts w:hint="default"/>
        <w:lang w:val="en-US" w:eastAsia="en-US" w:bidi="ar-SA"/>
      </w:rPr>
    </w:lvl>
    <w:lvl w:ilvl="4">
      <w:numFmt w:val="bullet"/>
      <w:lvlText w:val="•"/>
      <w:lvlJc w:val="left"/>
      <w:pPr>
        <w:ind w:left="4231" w:hanging="1084"/>
      </w:pPr>
      <w:rPr>
        <w:rFonts w:hint="default"/>
        <w:lang w:val="en-US" w:eastAsia="en-US" w:bidi="ar-SA"/>
      </w:rPr>
    </w:lvl>
    <w:lvl w:ilvl="5">
      <w:numFmt w:val="bullet"/>
      <w:lvlText w:val="•"/>
      <w:lvlJc w:val="left"/>
      <w:pPr>
        <w:ind w:left="5155" w:hanging="1084"/>
      </w:pPr>
      <w:rPr>
        <w:rFonts w:hint="default"/>
        <w:lang w:val="en-US" w:eastAsia="en-US" w:bidi="ar-SA"/>
      </w:rPr>
    </w:lvl>
    <w:lvl w:ilvl="6">
      <w:numFmt w:val="bullet"/>
      <w:lvlText w:val="•"/>
      <w:lvlJc w:val="left"/>
      <w:pPr>
        <w:ind w:left="6079" w:hanging="1084"/>
      </w:pPr>
      <w:rPr>
        <w:rFonts w:hint="default"/>
        <w:lang w:val="en-US" w:eastAsia="en-US" w:bidi="ar-SA"/>
      </w:rPr>
    </w:lvl>
    <w:lvl w:ilvl="7">
      <w:numFmt w:val="bullet"/>
      <w:lvlText w:val="•"/>
      <w:lvlJc w:val="left"/>
      <w:pPr>
        <w:ind w:left="7002" w:hanging="1084"/>
      </w:pPr>
      <w:rPr>
        <w:rFonts w:hint="default"/>
        <w:lang w:val="en-US" w:eastAsia="en-US" w:bidi="ar-SA"/>
      </w:rPr>
    </w:lvl>
    <w:lvl w:ilvl="8">
      <w:numFmt w:val="bullet"/>
      <w:lvlText w:val="•"/>
      <w:lvlJc w:val="left"/>
      <w:pPr>
        <w:ind w:left="7926" w:hanging="1084"/>
      </w:pPr>
      <w:rPr>
        <w:rFonts w:hint="default"/>
        <w:lang w:val="en-US" w:eastAsia="en-US" w:bidi="ar-SA"/>
      </w:rPr>
    </w:lvl>
  </w:abstractNum>
  <w:abstractNum w:abstractNumId="14" w15:restartNumberingAfterBreak="0">
    <w:nsid w:val="49EC39C0"/>
    <w:multiLevelType w:val="hybridMultilevel"/>
    <w:tmpl w:val="951CFB36"/>
    <w:lvl w:ilvl="0" w:tplc="D1B6DEFC">
      <w:numFmt w:val="bullet"/>
      <w:lvlText w:val=""/>
      <w:lvlJc w:val="left"/>
      <w:pPr>
        <w:ind w:left="496" w:hanging="372"/>
      </w:pPr>
      <w:rPr>
        <w:rFonts w:ascii="Symbol" w:eastAsia="Symbol" w:hAnsi="Symbol" w:cs="Symbol" w:hint="default"/>
        <w:spacing w:val="0"/>
        <w:w w:val="100"/>
        <w:lang w:val="en-US" w:eastAsia="en-US" w:bidi="ar-SA"/>
      </w:rPr>
    </w:lvl>
    <w:lvl w:ilvl="1" w:tplc="FE6E5DE2">
      <w:numFmt w:val="bullet"/>
      <w:lvlText w:val="•"/>
      <w:lvlJc w:val="left"/>
      <w:pPr>
        <w:ind w:left="1215" w:hanging="372"/>
      </w:pPr>
      <w:rPr>
        <w:rFonts w:hint="default"/>
        <w:lang w:val="en-US" w:eastAsia="en-US" w:bidi="ar-SA"/>
      </w:rPr>
    </w:lvl>
    <w:lvl w:ilvl="2" w:tplc="10D05C40">
      <w:numFmt w:val="bullet"/>
      <w:lvlText w:val="•"/>
      <w:lvlJc w:val="left"/>
      <w:pPr>
        <w:ind w:left="1931" w:hanging="372"/>
      </w:pPr>
      <w:rPr>
        <w:rFonts w:hint="default"/>
        <w:lang w:val="en-US" w:eastAsia="en-US" w:bidi="ar-SA"/>
      </w:rPr>
    </w:lvl>
    <w:lvl w:ilvl="3" w:tplc="97B0CE42">
      <w:numFmt w:val="bullet"/>
      <w:lvlText w:val="•"/>
      <w:lvlJc w:val="left"/>
      <w:pPr>
        <w:ind w:left="2646" w:hanging="372"/>
      </w:pPr>
      <w:rPr>
        <w:rFonts w:hint="default"/>
        <w:lang w:val="en-US" w:eastAsia="en-US" w:bidi="ar-SA"/>
      </w:rPr>
    </w:lvl>
    <w:lvl w:ilvl="4" w:tplc="595C7E34">
      <w:numFmt w:val="bullet"/>
      <w:lvlText w:val="•"/>
      <w:lvlJc w:val="left"/>
      <w:pPr>
        <w:ind w:left="3362" w:hanging="372"/>
      </w:pPr>
      <w:rPr>
        <w:rFonts w:hint="default"/>
        <w:lang w:val="en-US" w:eastAsia="en-US" w:bidi="ar-SA"/>
      </w:rPr>
    </w:lvl>
    <w:lvl w:ilvl="5" w:tplc="202824F4">
      <w:numFmt w:val="bullet"/>
      <w:lvlText w:val="•"/>
      <w:lvlJc w:val="left"/>
      <w:pPr>
        <w:ind w:left="4077" w:hanging="372"/>
      </w:pPr>
      <w:rPr>
        <w:rFonts w:hint="default"/>
        <w:lang w:val="en-US" w:eastAsia="en-US" w:bidi="ar-SA"/>
      </w:rPr>
    </w:lvl>
    <w:lvl w:ilvl="6" w:tplc="15EC6A70">
      <w:numFmt w:val="bullet"/>
      <w:lvlText w:val="•"/>
      <w:lvlJc w:val="left"/>
      <w:pPr>
        <w:ind w:left="4793" w:hanging="372"/>
      </w:pPr>
      <w:rPr>
        <w:rFonts w:hint="default"/>
        <w:lang w:val="en-US" w:eastAsia="en-US" w:bidi="ar-SA"/>
      </w:rPr>
    </w:lvl>
    <w:lvl w:ilvl="7" w:tplc="A692A51E">
      <w:numFmt w:val="bullet"/>
      <w:lvlText w:val="•"/>
      <w:lvlJc w:val="left"/>
      <w:pPr>
        <w:ind w:left="5508" w:hanging="372"/>
      </w:pPr>
      <w:rPr>
        <w:rFonts w:hint="default"/>
        <w:lang w:val="en-US" w:eastAsia="en-US" w:bidi="ar-SA"/>
      </w:rPr>
    </w:lvl>
    <w:lvl w:ilvl="8" w:tplc="19DC792C">
      <w:numFmt w:val="bullet"/>
      <w:lvlText w:val="•"/>
      <w:lvlJc w:val="left"/>
      <w:pPr>
        <w:ind w:left="6224" w:hanging="372"/>
      </w:pPr>
      <w:rPr>
        <w:rFonts w:hint="default"/>
        <w:lang w:val="en-US" w:eastAsia="en-US" w:bidi="ar-SA"/>
      </w:rPr>
    </w:lvl>
  </w:abstractNum>
  <w:abstractNum w:abstractNumId="15" w15:restartNumberingAfterBreak="0">
    <w:nsid w:val="4BCE6BB1"/>
    <w:multiLevelType w:val="hybridMultilevel"/>
    <w:tmpl w:val="7090E7D6"/>
    <w:lvl w:ilvl="0" w:tplc="CC2AE5D0">
      <w:numFmt w:val="bullet"/>
      <w:lvlText w:val=""/>
      <w:lvlJc w:val="left"/>
      <w:pPr>
        <w:ind w:left="508" w:hanging="275"/>
      </w:pPr>
      <w:rPr>
        <w:rFonts w:ascii="Symbol" w:eastAsia="Symbol" w:hAnsi="Symbol" w:cs="Symbol" w:hint="default"/>
        <w:spacing w:val="0"/>
        <w:w w:val="100"/>
        <w:lang w:val="en-US" w:eastAsia="en-US" w:bidi="ar-SA"/>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59282607"/>
    <w:multiLevelType w:val="hybridMultilevel"/>
    <w:tmpl w:val="34DADC8E"/>
    <w:lvl w:ilvl="0" w:tplc="B1024A36">
      <w:numFmt w:val="bullet"/>
      <w:lvlText w:val=""/>
      <w:lvlJc w:val="left"/>
      <w:pPr>
        <w:ind w:left="503" w:hanging="368"/>
      </w:pPr>
      <w:rPr>
        <w:rFonts w:ascii="Symbol" w:eastAsia="Symbol" w:hAnsi="Symbol" w:cs="Symbol" w:hint="default"/>
        <w:spacing w:val="0"/>
        <w:w w:val="100"/>
        <w:lang w:val="en-US" w:eastAsia="en-US" w:bidi="ar-SA"/>
      </w:rPr>
    </w:lvl>
    <w:lvl w:ilvl="1" w:tplc="8F845046">
      <w:numFmt w:val="bullet"/>
      <w:lvlText w:val="•"/>
      <w:lvlJc w:val="left"/>
      <w:pPr>
        <w:ind w:left="1215" w:hanging="368"/>
      </w:pPr>
      <w:rPr>
        <w:rFonts w:hint="default"/>
        <w:lang w:val="en-US" w:eastAsia="en-US" w:bidi="ar-SA"/>
      </w:rPr>
    </w:lvl>
    <w:lvl w:ilvl="2" w:tplc="E5604A22">
      <w:numFmt w:val="bullet"/>
      <w:lvlText w:val="•"/>
      <w:lvlJc w:val="left"/>
      <w:pPr>
        <w:ind w:left="1931" w:hanging="368"/>
      </w:pPr>
      <w:rPr>
        <w:rFonts w:hint="default"/>
        <w:lang w:val="en-US" w:eastAsia="en-US" w:bidi="ar-SA"/>
      </w:rPr>
    </w:lvl>
    <w:lvl w:ilvl="3" w:tplc="5DF4F840">
      <w:numFmt w:val="bullet"/>
      <w:lvlText w:val="•"/>
      <w:lvlJc w:val="left"/>
      <w:pPr>
        <w:ind w:left="2646" w:hanging="368"/>
      </w:pPr>
      <w:rPr>
        <w:rFonts w:hint="default"/>
        <w:lang w:val="en-US" w:eastAsia="en-US" w:bidi="ar-SA"/>
      </w:rPr>
    </w:lvl>
    <w:lvl w:ilvl="4" w:tplc="5D6C4CD4">
      <w:numFmt w:val="bullet"/>
      <w:lvlText w:val="•"/>
      <w:lvlJc w:val="left"/>
      <w:pPr>
        <w:ind w:left="3362" w:hanging="368"/>
      </w:pPr>
      <w:rPr>
        <w:rFonts w:hint="default"/>
        <w:lang w:val="en-US" w:eastAsia="en-US" w:bidi="ar-SA"/>
      </w:rPr>
    </w:lvl>
    <w:lvl w:ilvl="5" w:tplc="B25C04D6">
      <w:numFmt w:val="bullet"/>
      <w:lvlText w:val="•"/>
      <w:lvlJc w:val="left"/>
      <w:pPr>
        <w:ind w:left="4077" w:hanging="368"/>
      </w:pPr>
      <w:rPr>
        <w:rFonts w:hint="default"/>
        <w:lang w:val="en-US" w:eastAsia="en-US" w:bidi="ar-SA"/>
      </w:rPr>
    </w:lvl>
    <w:lvl w:ilvl="6" w:tplc="D99CB940">
      <w:numFmt w:val="bullet"/>
      <w:lvlText w:val="•"/>
      <w:lvlJc w:val="left"/>
      <w:pPr>
        <w:ind w:left="4793" w:hanging="368"/>
      </w:pPr>
      <w:rPr>
        <w:rFonts w:hint="default"/>
        <w:lang w:val="en-US" w:eastAsia="en-US" w:bidi="ar-SA"/>
      </w:rPr>
    </w:lvl>
    <w:lvl w:ilvl="7" w:tplc="4B72B986">
      <w:numFmt w:val="bullet"/>
      <w:lvlText w:val="•"/>
      <w:lvlJc w:val="left"/>
      <w:pPr>
        <w:ind w:left="5508" w:hanging="368"/>
      </w:pPr>
      <w:rPr>
        <w:rFonts w:hint="default"/>
        <w:lang w:val="en-US" w:eastAsia="en-US" w:bidi="ar-SA"/>
      </w:rPr>
    </w:lvl>
    <w:lvl w:ilvl="8" w:tplc="FDD45DFA">
      <w:numFmt w:val="bullet"/>
      <w:lvlText w:val="•"/>
      <w:lvlJc w:val="left"/>
      <w:pPr>
        <w:ind w:left="6224" w:hanging="368"/>
      </w:pPr>
      <w:rPr>
        <w:rFonts w:hint="default"/>
        <w:lang w:val="en-US" w:eastAsia="en-US" w:bidi="ar-SA"/>
      </w:rPr>
    </w:lvl>
  </w:abstractNum>
  <w:abstractNum w:abstractNumId="17" w15:restartNumberingAfterBreak="0">
    <w:nsid w:val="5A6401E2"/>
    <w:multiLevelType w:val="hybridMultilevel"/>
    <w:tmpl w:val="C166E82E"/>
    <w:lvl w:ilvl="0" w:tplc="C00AC7D2">
      <w:numFmt w:val="bullet"/>
      <w:lvlText w:val=""/>
      <w:lvlJc w:val="left"/>
      <w:pPr>
        <w:ind w:left="512" w:hanging="278"/>
      </w:pPr>
      <w:rPr>
        <w:rFonts w:ascii="Symbol" w:eastAsia="Symbol" w:hAnsi="Symbol" w:cs="Symbol" w:hint="default"/>
        <w:spacing w:val="0"/>
        <w:w w:val="100"/>
        <w:lang w:val="en-US" w:eastAsia="en-US" w:bidi="ar-SA"/>
      </w:rPr>
    </w:lvl>
    <w:lvl w:ilvl="1" w:tplc="601EF65A">
      <w:numFmt w:val="bullet"/>
      <w:lvlText w:val="o"/>
      <w:lvlJc w:val="left"/>
      <w:pPr>
        <w:ind w:left="1144" w:hanging="371"/>
      </w:pPr>
      <w:rPr>
        <w:rFonts w:ascii="Courier New" w:eastAsia="Courier New" w:hAnsi="Courier New" w:cs="Courier New" w:hint="default"/>
        <w:spacing w:val="0"/>
        <w:w w:val="100"/>
        <w:lang w:val="en-US" w:eastAsia="en-US" w:bidi="ar-SA"/>
      </w:rPr>
    </w:lvl>
    <w:lvl w:ilvl="2" w:tplc="A544C2D8">
      <w:numFmt w:val="bullet"/>
      <w:lvlText w:val="•"/>
      <w:lvlJc w:val="left"/>
      <w:pPr>
        <w:ind w:left="1863" w:hanging="371"/>
      </w:pPr>
      <w:rPr>
        <w:rFonts w:hint="default"/>
        <w:lang w:val="en-US" w:eastAsia="en-US" w:bidi="ar-SA"/>
      </w:rPr>
    </w:lvl>
    <w:lvl w:ilvl="3" w:tplc="494099C4">
      <w:numFmt w:val="bullet"/>
      <w:lvlText w:val="•"/>
      <w:lvlJc w:val="left"/>
      <w:pPr>
        <w:ind w:left="2587" w:hanging="371"/>
      </w:pPr>
      <w:rPr>
        <w:rFonts w:hint="default"/>
        <w:lang w:val="en-US" w:eastAsia="en-US" w:bidi="ar-SA"/>
      </w:rPr>
    </w:lvl>
    <w:lvl w:ilvl="4" w:tplc="84DC954A">
      <w:numFmt w:val="bullet"/>
      <w:lvlText w:val="•"/>
      <w:lvlJc w:val="left"/>
      <w:pPr>
        <w:ind w:left="3311" w:hanging="371"/>
      </w:pPr>
      <w:rPr>
        <w:rFonts w:hint="default"/>
        <w:lang w:val="en-US" w:eastAsia="en-US" w:bidi="ar-SA"/>
      </w:rPr>
    </w:lvl>
    <w:lvl w:ilvl="5" w:tplc="B1BCE93A">
      <w:numFmt w:val="bullet"/>
      <w:lvlText w:val="•"/>
      <w:lvlJc w:val="left"/>
      <w:pPr>
        <w:ind w:left="4035" w:hanging="371"/>
      </w:pPr>
      <w:rPr>
        <w:rFonts w:hint="default"/>
        <w:lang w:val="en-US" w:eastAsia="en-US" w:bidi="ar-SA"/>
      </w:rPr>
    </w:lvl>
    <w:lvl w:ilvl="6" w:tplc="E0FA8A8E">
      <w:numFmt w:val="bullet"/>
      <w:lvlText w:val="•"/>
      <w:lvlJc w:val="left"/>
      <w:pPr>
        <w:ind w:left="4759" w:hanging="371"/>
      </w:pPr>
      <w:rPr>
        <w:rFonts w:hint="default"/>
        <w:lang w:val="en-US" w:eastAsia="en-US" w:bidi="ar-SA"/>
      </w:rPr>
    </w:lvl>
    <w:lvl w:ilvl="7" w:tplc="116A84D4">
      <w:numFmt w:val="bullet"/>
      <w:lvlText w:val="•"/>
      <w:lvlJc w:val="left"/>
      <w:pPr>
        <w:ind w:left="5483" w:hanging="371"/>
      </w:pPr>
      <w:rPr>
        <w:rFonts w:hint="default"/>
        <w:lang w:val="en-US" w:eastAsia="en-US" w:bidi="ar-SA"/>
      </w:rPr>
    </w:lvl>
    <w:lvl w:ilvl="8" w:tplc="32625A28">
      <w:numFmt w:val="bullet"/>
      <w:lvlText w:val="•"/>
      <w:lvlJc w:val="left"/>
      <w:pPr>
        <w:ind w:left="6207" w:hanging="371"/>
      </w:pPr>
      <w:rPr>
        <w:rFonts w:hint="default"/>
        <w:lang w:val="en-US" w:eastAsia="en-US" w:bidi="ar-SA"/>
      </w:rPr>
    </w:lvl>
  </w:abstractNum>
  <w:abstractNum w:abstractNumId="18" w15:restartNumberingAfterBreak="0">
    <w:nsid w:val="5C37631F"/>
    <w:multiLevelType w:val="hybridMultilevel"/>
    <w:tmpl w:val="C50872FE"/>
    <w:lvl w:ilvl="0" w:tplc="10E2183E">
      <w:start w:val="1"/>
      <w:numFmt w:val="lowerLetter"/>
      <w:lvlText w:val="%1)"/>
      <w:lvlJc w:val="left"/>
      <w:pPr>
        <w:ind w:left="885" w:hanging="371"/>
      </w:pPr>
      <w:rPr>
        <w:rFonts w:ascii="Arial" w:eastAsia="Arial" w:hAnsi="Arial" w:cs="Arial" w:hint="default"/>
        <w:b w:val="0"/>
        <w:bCs w:val="0"/>
        <w:i w:val="0"/>
        <w:iCs w:val="0"/>
        <w:spacing w:val="-1"/>
        <w:w w:val="91"/>
        <w:sz w:val="22"/>
        <w:szCs w:val="22"/>
        <w:lang w:val="en-US" w:eastAsia="en-US" w:bidi="ar-SA"/>
      </w:rPr>
    </w:lvl>
    <w:lvl w:ilvl="1" w:tplc="799A8F50">
      <w:numFmt w:val="bullet"/>
      <w:lvlText w:val="•"/>
      <w:lvlJc w:val="left"/>
      <w:pPr>
        <w:ind w:left="1559" w:hanging="371"/>
      </w:pPr>
      <w:rPr>
        <w:rFonts w:hint="default"/>
        <w:lang w:val="en-US" w:eastAsia="en-US" w:bidi="ar-SA"/>
      </w:rPr>
    </w:lvl>
    <w:lvl w:ilvl="2" w:tplc="78F27B7A">
      <w:numFmt w:val="bullet"/>
      <w:lvlText w:val="•"/>
      <w:lvlJc w:val="left"/>
      <w:pPr>
        <w:ind w:left="2238" w:hanging="371"/>
      </w:pPr>
      <w:rPr>
        <w:rFonts w:hint="default"/>
        <w:lang w:val="en-US" w:eastAsia="en-US" w:bidi="ar-SA"/>
      </w:rPr>
    </w:lvl>
    <w:lvl w:ilvl="3" w:tplc="64962422">
      <w:numFmt w:val="bullet"/>
      <w:lvlText w:val="•"/>
      <w:lvlJc w:val="left"/>
      <w:pPr>
        <w:ind w:left="2917" w:hanging="371"/>
      </w:pPr>
      <w:rPr>
        <w:rFonts w:hint="default"/>
        <w:lang w:val="en-US" w:eastAsia="en-US" w:bidi="ar-SA"/>
      </w:rPr>
    </w:lvl>
    <w:lvl w:ilvl="4" w:tplc="8AC2ACC8">
      <w:numFmt w:val="bullet"/>
      <w:lvlText w:val="•"/>
      <w:lvlJc w:val="left"/>
      <w:pPr>
        <w:ind w:left="3597" w:hanging="371"/>
      </w:pPr>
      <w:rPr>
        <w:rFonts w:hint="default"/>
        <w:lang w:val="en-US" w:eastAsia="en-US" w:bidi="ar-SA"/>
      </w:rPr>
    </w:lvl>
    <w:lvl w:ilvl="5" w:tplc="11740F88">
      <w:numFmt w:val="bullet"/>
      <w:lvlText w:val="•"/>
      <w:lvlJc w:val="left"/>
      <w:pPr>
        <w:ind w:left="4276" w:hanging="371"/>
      </w:pPr>
      <w:rPr>
        <w:rFonts w:hint="default"/>
        <w:lang w:val="en-US" w:eastAsia="en-US" w:bidi="ar-SA"/>
      </w:rPr>
    </w:lvl>
    <w:lvl w:ilvl="6" w:tplc="12D00D28">
      <w:numFmt w:val="bullet"/>
      <w:lvlText w:val="•"/>
      <w:lvlJc w:val="left"/>
      <w:pPr>
        <w:ind w:left="4955" w:hanging="371"/>
      </w:pPr>
      <w:rPr>
        <w:rFonts w:hint="default"/>
        <w:lang w:val="en-US" w:eastAsia="en-US" w:bidi="ar-SA"/>
      </w:rPr>
    </w:lvl>
    <w:lvl w:ilvl="7" w:tplc="00EC9A82">
      <w:numFmt w:val="bullet"/>
      <w:lvlText w:val="•"/>
      <w:lvlJc w:val="left"/>
      <w:pPr>
        <w:ind w:left="5635" w:hanging="371"/>
      </w:pPr>
      <w:rPr>
        <w:rFonts w:hint="default"/>
        <w:lang w:val="en-US" w:eastAsia="en-US" w:bidi="ar-SA"/>
      </w:rPr>
    </w:lvl>
    <w:lvl w:ilvl="8" w:tplc="E4F05882">
      <w:numFmt w:val="bullet"/>
      <w:lvlText w:val="•"/>
      <w:lvlJc w:val="left"/>
      <w:pPr>
        <w:ind w:left="6314" w:hanging="371"/>
      </w:pPr>
      <w:rPr>
        <w:rFonts w:hint="default"/>
        <w:lang w:val="en-US" w:eastAsia="en-US" w:bidi="ar-SA"/>
      </w:rPr>
    </w:lvl>
  </w:abstractNum>
  <w:abstractNum w:abstractNumId="19" w15:restartNumberingAfterBreak="0">
    <w:nsid w:val="5C602977"/>
    <w:multiLevelType w:val="hybridMultilevel"/>
    <w:tmpl w:val="E5AA7032"/>
    <w:lvl w:ilvl="0" w:tplc="AFBC64F2">
      <w:numFmt w:val="bullet"/>
      <w:lvlText w:val=""/>
      <w:lvlJc w:val="left"/>
      <w:pPr>
        <w:ind w:left="441" w:hanging="370"/>
      </w:pPr>
      <w:rPr>
        <w:rFonts w:ascii="Symbol" w:eastAsia="Symbol" w:hAnsi="Symbol" w:cs="Symbol" w:hint="default"/>
        <w:b w:val="0"/>
        <w:bCs w:val="0"/>
        <w:i w:val="0"/>
        <w:iCs w:val="0"/>
        <w:spacing w:val="0"/>
        <w:w w:val="100"/>
        <w:sz w:val="22"/>
        <w:szCs w:val="22"/>
        <w:lang w:val="en-US" w:eastAsia="en-US" w:bidi="ar-SA"/>
      </w:rPr>
    </w:lvl>
    <w:lvl w:ilvl="1" w:tplc="F3824F44">
      <w:numFmt w:val="bullet"/>
      <w:lvlText w:val="•"/>
      <w:lvlJc w:val="left"/>
      <w:pPr>
        <w:ind w:left="1161" w:hanging="370"/>
      </w:pPr>
      <w:rPr>
        <w:rFonts w:hint="default"/>
        <w:lang w:val="en-US" w:eastAsia="en-US" w:bidi="ar-SA"/>
      </w:rPr>
    </w:lvl>
    <w:lvl w:ilvl="2" w:tplc="5B7064E6">
      <w:numFmt w:val="bullet"/>
      <w:lvlText w:val="•"/>
      <w:lvlJc w:val="left"/>
      <w:pPr>
        <w:ind w:left="1883" w:hanging="370"/>
      </w:pPr>
      <w:rPr>
        <w:rFonts w:hint="default"/>
        <w:lang w:val="en-US" w:eastAsia="en-US" w:bidi="ar-SA"/>
      </w:rPr>
    </w:lvl>
    <w:lvl w:ilvl="3" w:tplc="2D207A58">
      <w:numFmt w:val="bullet"/>
      <w:lvlText w:val="•"/>
      <w:lvlJc w:val="left"/>
      <w:pPr>
        <w:ind w:left="2604" w:hanging="370"/>
      </w:pPr>
      <w:rPr>
        <w:rFonts w:hint="default"/>
        <w:lang w:val="en-US" w:eastAsia="en-US" w:bidi="ar-SA"/>
      </w:rPr>
    </w:lvl>
    <w:lvl w:ilvl="4" w:tplc="152CABB8">
      <w:numFmt w:val="bullet"/>
      <w:lvlText w:val="•"/>
      <w:lvlJc w:val="left"/>
      <w:pPr>
        <w:ind w:left="3326" w:hanging="370"/>
      </w:pPr>
      <w:rPr>
        <w:rFonts w:hint="default"/>
        <w:lang w:val="en-US" w:eastAsia="en-US" w:bidi="ar-SA"/>
      </w:rPr>
    </w:lvl>
    <w:lvl w:ilvl="5" w:tplc="3978098C">
      <w:numFmt w:val="bullet"/>
      <w:lvlText w:val="•"/>
      <w:lvlJc w:val="left"/>
      <w:pPr>
        <w:ind w:left="4047" w:hanging="370"/>
      </w:pPr>
      <w:rPr>
        <w:rFonts w:hint="default"/>
        <w:lang w:val="en-US" w:eastAsia="en-US" w:bidi="ar-SA"/>
      </w:rPr>
    </w:lvl>
    <w:lvl w:ilvl="6" w:tplc="8E54C464">
      <w:numFmt w:val="bullet"/>
      <w:lvlText w:val="•"/>
      <w:lvlJc w:val="left"/>
      <w:pPr>
        <w:ind w:left="4769" w:hanging="370"/>
      </w:pPr>
      <w:rPr>
        <w:rFonts w:hint="default"/>
        <w:lang w:val="en-US" w:eastAsia="en-US" w:bidi="ar-SA"/>
      </w:rPr>
    </w:lvl>
    <w:lvl w:ilvl="7" w:tplc="B5BEEC92">
      <w:numFmt w:val="bullet"/>
      <w:lvlText w:val="•"/>
      <w:lvlJc w:val="left"/>
      <w:pPr>
        <w:ind w:left="5490" w:hanging="370"/>
      </w:pPr>
      <w:rPr>
        <w:rFonts w:hint="default"/>
        <w:lang w:val="en-US" w:eastAsia="en-US" w:bidi="ar-SA"/>
      </w:rPr>
    </w:lvl>
    <w:lvl w:ilvl="8" w:tplc="33B87162">
      <w:numFmt w:val="bullet"/>
      <w:lvlText w:val="•"/>
      <w:lvlJc w:val="left"/>
      <w:pPr>
        <w:ind w:left="6212" w:hanging="370"/>
      </w:pPr>
      <w:rPr>
        <w:rFonts w:hint="default"/>
        <w:lang w:val="en-US" w:eastAsia="en-US" w:bidi="ar-SA"/>
      </w:rPr>
    </w:lvl>
  </w:abstractNum>
  <w:abstractNum w:abstractNumId="20" w15:restartNumberingAfterBreak="0">
    <w:nsid w:val="60223BEB"/>
    <w:multiLevelType w:val="hybridMultilevel"/>
    <w:tmpl w:val="9D1A5F0A"/>
    <w:lvl w:ilvl="0" w:tplc="62E667B8">
      <w:start w:val="1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3B974AE"/>
    <w:multiLevelType w:val="hybridMultilevel"/>
    <w:tmpl w:val="981ABBBE"/>
    <w:lvl w:ilvl="0" w:tplc="A53A45F0">
      <w:start w:val="1"/>
      <w:numFmt w:val="upperLetter"/>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3D5367D"/>
    <w:multiLevelType w:val="hybridMultilevel"/>
    <w:tmpl w:val="528AF13A"/>
    <w:lvl w:ilvl="0" w:tplc="CC2AE5D0">
      <w:numFmt w:val="bullet"/>
      <w:lvlText w:val=""/>
      <w:lvlJc w:val="left"/>
      <w:pPr>
        <w:ind w:left="508" w:hanging="275"/>
      </w:pPr>
      <w:rPr>
        <w:rFonts w:ascii="Symbol" w:eastAsia="Symbol" w:hAnsi="Symbol" w:cs="Symbol" w:hint="default"/>
        <w:spacing w:val="0"/>
        <w:w w:val="100"/>
        <w:lang w:val="en-US" w:eastAsia="en-US" w:bidi="ar-SA"/>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6576761"/>
    <w:multiLevelType w:val="hybridMultilevel"/>
    <w:tmpl w:val="A7DE73AA"/>
    <w:lvl w:ilvl="0" w:tplc="CC2AE5D0">
      <w:numFmt w:val="bullet"/>
      <w:lvlText w:val=""/>
      <w:lvlJc w:val="left"/>
      <w:pPr>
        <w:ind w:left="508" w:hanging="275"/>
      </w:pPr>
      <w:rPr>
        <w:rFonts w:ascii="Symbol" w:eastAsia="Symbol" w:hAnsi="Symbol" w:cs="Symbol" w:hint="default"/>
        <w:spacing w:val="0"/>
        <w:w w:val="100"/>
        <w:lang w:val="en-US" w:eastAsia="en-US" w:bidi="ar-SA"/>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70733F8B"/>
    <w:multiLevelType w:val="hybridMultilevel"/>
    <w:tmpl w:val="159A2CBA"/>
    <w:lvl w:ilvl="0" w:tplc="64464F6A">
      <w:numFmt w:val="bullet"/>
      <w:lvlText w:val=""/>
      <w:lvlJc w:val="left"/>
      <w:pPr>
        <w:ind w:left="508" w:hanging="281"/>
      </w:pPr>
      <w:rPr>
        <w:rFonts w:ascii="Symbol" w:eastAsia="Symbol" w:hAnsi="Symbol" w:cs="Symbol" w:hint="default"/>
        <w:b w:val="0"/>
        <w:bCs w:val="0"/>
        <w:i w:val="0"/>
        <w:iCs w:val="0"/>
        <w:spacing w:val="0"/>
        <w:w w:val="100"/>
        <w:position w:val="-2"/>
        <w:sz w:val="22"/>
        <w:szCs w:val="22"/>
        <w:lang w:val="en-US" w:eastAsia="en-US" w:bidi="ar-SA"/>
      </w:rPr>
    </w:lvl>
    <w:lvl w:ilvl="1" w:tplc="08C601F6">
      <w:numFmt w:val="bullet"/>
      <w:lvlText w:val="•"/>
      <w:lvlJc w:val="left"/>
      <w:pPr>
        <w:ind w:left="1215" w:hanging="281"/>
      </w:pPr>
      <w:rPr>
        <w:rFonts w:hint="default"/>
        <w:lang w:val="en-US" w:eastAsia="en-US" w:bidi="ar-SA"/>
      </w:rPr>
    </w:lvl>
    <w:lvl w:ilvl="2" w:tplc="7354F544">
      <w:numFmt w:val="bullet"/>
      <w:lvlText w:val="•"/>
      <w:lvlJc w:val="left"/>
      <w:pPr>
        <w:ind w:left="1931" w:hanging="281"/>
      </w:pPr>
      <w:rPr>
        <w:rFonts w:hint="default"/>
        <w:lang w:val="en-US" w:eastAsia="en-US" w:bidi="ar-SA"/>
      </w:rPr>
    </w:lvl>
    <w:lvl w:ilvl="3" w:tplc="FD881606">
      <w:numFmt w:val="bullet"/>
      <w:lvlText w:val="•"/>
      <w:lvlJc w:val="left"/>
      <w:pPr>
        <w:ind w:left="2646" w:hanging="281"/>
      </w:pPr>
      <w:rPr>
        <w:rFonts w:hint="default"/>
        <w:lang w:val="en-US" w:eastAsia="en-US" w:bidi="ar-SA"/>
      </w:rPr>
    </w:lvl>
    <w:lvl w:ilvl="4" w:tplc="3AD2FC70">
      <w:numFmt w:val="bullet"/>
      <w:lvlText w:val="•"/>
      <w:lvlJc w:val="left"/>
      <w:pPr>
        <w:ind w:left="3362" w:hanging="281"/>
      </w:pPr>
      <w:rPr>
        <w:rFonts w:hint="default"/>
        <w:lang w:val="en-US" w:eastAsia="en-US" w:bidi="ar-SA"/>
      </w:rPr>
    </w:lvl>
    <w:lvl w:ilvl="5" w:tplc="D6DAEE0E">
      <w:numFmt w:val="bullet"/>
      <w:lvlText w:val="•"/>
      <w:lvlJc w:val="left"/>
      <w:pPr>
        <w:ind w:left="4077" w:hanging="281"/>
      </w:pPr>
      <w:rPr>
        <w:rFonts w:hint="default"/>
        <w:lang w:val="en-US" w:eastAsia="en-US" w:bidi="ar-SA"/>
      </w:rPr>
    </w:lvl>
    <w:lvl w:ilvl="6" w:tplc="4F5A8BDE">
      <w:numFmt w:val="bullet"/>
      <w:lvlText w:val="•"/>
      <w:lvlJc w:val="left"/>
      <w:pPr>
        <w:ind w:left="4793" w:hanging="281"/>
      </w:pPr>
      <w:rPr>
        <w:rFonts w:hint="default"/>
        <w:lang w:val="en-US" w:eastAsia="en-US" w:bidi="ar-SA"/>
      </w:rPr>
    </w:lvl>
    <w:lvl w:ilvl="7" w:tplc="358ED146">
      <w:numFmt w:val="bullet"/>
      <w:lvlText w:val="•"/>
      <w:lvlJc w:val="left"/>
      <w:pPr>
        <w:ind w:left="5508" w:hanging="281"/>
      </w:pPr>
      <w:rPr>
        <w:rFonts w:hint="default"/>
        <w:lang w:val="en-US" w:eastAsia="en-US" w:bidi="ar-SA"/>
      </w:rPr>
    </w:lvl>
    <w:lvl w:ilvl="8" w:tplc="F30A5230">
      <w:numFmt w:val="bullet"/>
      <w:lvlText w:val="•"/>
      <w:lvlJc w:val="left"/>
      <w:pPr>
        <w:ind w:left="6224" w:hanging="281"/>
      </w:pPr>
      <w:rPr>
        <w:rFonts w:hint="default"/>
        <w:lang w:val="en-US" w:eastAsia="en-US" w:bidi="ar-SA"/>
      </w:rPr>
    </w:lvl>
  </w:abstractNum>
  <w:abstractNum w:abstractNumId="25" w15:restartNumberingAfterBreak="0">
    <w:nsid w:val="770C66C8"/>
    <w:multiLevelType w:val="hybridMultilevel"/>
    <w:tmpl w:val="AF9EEFEE"/>
    <w:lvl w:ilvl="0" w:tplc="412EFD60">
      <w:numFmt w:val="bullet"/>
      <w:lvlText w:val=""/>
      <w:lvlJc w:val="left"/>
      <w:pPr>
        <w:ind w:left="507" w:hanging="281"/>
      </w:pPr>
      <w:rPr>
        <w:rFonts w:ascii="Symbol" w:eastAsia="Symbol" w:hAnsi="Symbol" w:cs="Symbol" w:hint="default"/>
        <w:spacing w:val="0"/>
        <w:w w:val="100"/>
        <w:lang w:val="en-US" w:eastAsia="en-US" w:bidi="ar-SA"/>
      </w:rPr>
    </w:lvl>
    <w:lvl w:ilvl="1" w:tplc="02F269AA">
      <w:numFmt w:val="bullet"/>
      <w:lvlText w:val="•"/>
      <w:lvlJc w:val="left"/>
      <w:pPr>
        <w:ind w:left="1215" w:hanging="281"/>
      </w:pPr>
      <w:rPr>
        <w:rFonts w:hint="default"/>
        <w:lang w:val="en-US" w:eastAsia="en-US" w:bidi="ar-SA"/>
      </w:rPr>
    </w:lvl>
    <w:lvl w:ilvl="2" w:tplc="FF12EBCA">
      <w:numFmt w:val="bullet"/>
      <w:lvlText w:val="•"/>
      <w:lvlJc w:val="left"/>
      <w:pPr>
        <w:ind w:left="1931" w:hanging="281"/>
      </w:pPr>
      <w:rPr>
        <w:rFonts w:hint="default"/>
        <w:lang w:val="en-US" w:eastAsia="en-US" w:bidi="ar-SA"/>
      </w:rPr>
    </w:lvl>
    <w:lvl w:ilvl="3" w:tplc="52B4517C">
      <w:numFmt w:val="bullet"/>
      <w:lvlText w:val="•"/>
      <w:lvlJc w:val="left"/>
      <w:pPr>
        <w:ind w:left="2646" w:hanging="281"/>
      </w:pPr>
      <w:rPr>
        <w:rFonts w:hint="default"/>
        <w:lang w:val="en-US" w:eastAsia="en-US" w:bidi="ar-SA"/>
      </w:rPr>
    </w:lvl>
    <w:lvl w:ilvl="4" w:tplc="730CFB86">
      <w:numFmt w:val="bullet"/>
      <w:lvlText w:val="•"/>
      <w:lvlJc w:val="left"/>
      <w:pPr>
        <w:ind w:left="3362" w:hanging="281"/>
      </w:pPr>
      <w:rPr>
        <w:rFonts w:hint="default"/>
        <w:lang w:val="en-US" w:eastAsia="en-US" w:bidi="ar-SA"/>
      </w:rPr>
    </w:lvl>
    <w:lvl w:ilvl="5" w:tplc="CCDA7570">
      <w:numFmt w:val="bullet"/>
      <w:lvlText w:val="•"/>
      <w:lvlJc w:val="left"/>
      <w:pPr>
        <w:ind w:left="4077" w:hanging="281"/>
      </w:pPr>
      <w:rPr>
        <w:rFonts w:hint="default"/>
        <w:lang w:val="en-US" w:eastAsia="en-US" w:bidi="ar-SA"/>
      </w:rPr>
    </w:lvl>
    <w:lvl w:ilvl="6" w:tplc="CE9E04F4">
      <w:numFmt w:val="bullet"/>
      <w:lvlText w:val="•"/>
      <w:lvlJc w:val="left"/>
      <w:pPr>
        <w:ind w:left="4793" w:hanging="281"/>
      </w:pPr>
      <w:rPr>
        <w:rFonts w:hint="default"/>
        <w:lang w:val="en-US" w:eastAsia="en-US" w:bidi="ar-SA"/>
      </w:rPr>
    </w:lvl>
    <w:lvl w:ilvl="7" w:tplc="741A8556">
      <w:numFmt w:val="bullet"/>
      <w:lvlText w:val="•"/>
      <w:lvlJc w:val="left"/>
      <w:pPr>
        <w:ind w:left="5508" w:hanging="281"/>
      </w:pPr>
      <w:rPr>
        <w:rFonts w:hint="default"/>
        <w:lang w:val="en-US" w:eastAsia="en-US" w:bidi="ar-SA"/>
      </w:rPr>
    </w:lvl>
    <w:lvl w:ilvl="8" w:tplc="9CFE520C">
      <w:numFmt w:val="bullet"/>
      <w:lvlText w:val="•"/>
      <w:lvlJc w:val="left"/>
      <w:pPr>
        <w:ind w:left="6224" w:hanging="281"/>
      </w:pPr>
      <w:rPr>
        <w:rFonts w:hint="default"/>
        <w:lang w:val="en-US" w:eastAsia="en-US" w:bidi="ar-SA"/>
      </w:rPr>
    </w:lvl>
  </w:abstractNum>
  <w:abstractNum w:abstractNumId="26" w15:restartNumberingAfterBreak="0">
    <w:nsid w:val="7C2154B5"/>
    <w:multiLevelType w:val="hybridMultilevel"/>
    <w:tmpl w:val="04CC4C16"/>
    <w:lvl w:ilvl="0" w:tplc="25603FD4">
      <w:start w:val="1"/>
      <w:numFmt w:val="lowerLetter"/>
      <w:lvlText w:val="%1."/>
      <w:lvlJc w:val="left"/>
      <w:pPr>
        <w:ind w:left="751" w:hanging="360"/>
      </w:pPr>
      <w:rPr>
        <w:rFonts w:hint="default"/>
      </w:rPr>
    </w:lvl>
    <w:lvl w:ilvl="1" w:tplc="40090019" w:tentative="1">
      <w:start w:val="1"/>
      <w:numFmt w:val="lowerLetter"/>
      <w:lvlText w:val="%2."/>
      <w:lvlJc w:val="left"/>
      <w:pPr>
        <w:ind w:left="1471" w:hanging="360"/>
      </w:pPr>
    </w:lvl>
    <w:lvl w:ilvl="2" w:tplc="4009001B" w:tentative="1">
      <w:start w:val="1"/>
      <w:numFmt w:val="lowerRoman"/>
      <w:lvlText w:val="%3."/>
      <w:lvlJc w:val="right"/>
      <w:pPr>
        <w:ind w:left="2191" w:hanging="180"/>
      </w:pPr>
    </w:lvl>
    <w:lvl w:ilvl="3" w:tplc="4009000F" w:tentative="1">
      <w:start w:val="1"/>
      <w:numFmt w:val="decimal"/>
      <w:lvlText w:val="%4."/>
      <w:lvlJc w:val="left"/>
      <w:pPr>
        <w:ind w:left="2911" w:hanging="360"/>
      </w:pPr>
    </w:lvl>
    <w:lvl w:ilvl="4" w:tplc="40090019" w:tentative="1">
      <w:start w:val="1"/>
      <w:numFmt w:val="lowerLetter"/>
      <w:lvlText w:val="%5."/>
      <w:lvlJc w:val="left"/>
      <w:pPr>
        <w:ind w:left="3631" w:hanging="360"/>
      </w:pPr>
    </w:lvl>
    <w:lvl w:ilvl="5" w:tplc="4009001B" w:tentative="1">
      <w:start w:val="1"/>
      <w:numFmt w:val="lowerRoman"/>
      <w:lvlText w:val="%6."/>
      <w:lvlJc w:val="right"/>
      <w:pPr>
        <w:ind w:left="4351" w:hanging="180"/>
      </w:pPr>
    </w:lvl>
    <w:lvl w:ilvl="6" w:tplc="4009000F" w:tentative="1">
      <w:start w:val="1"/>
      <w:numFmt w:val="decimal"/>
      <w:lvlText w:val="%7."/>
      <w:lvlJc w:val="left"/>
      <w:pPr>
        <w:ind w:left="5071" w:hanging="360"/>
      </w:pPr>
    </w:lvl>
    <w:lvl w:ilvl="7" w:tplc="40090019" w:tentative="1">
      <w:start w:val="1"/>
      <w:numFmt w:val="lowerLetter"/>
      <w:lvlText w:val="%8."/>
      <w:lvlJc w:val="left"/>
      <w:pPr>
        <w:ind w:left="5791" w:hanging="360"/>
      </w:pPr>
    </w:lvl>
    <w:lvl w:ilvl="8" w:tplc="4009001B" w:tentative="1">
      <w:start w:val="1"/>
      <w:numFmt w:val="lowerRoman"/>
      <w:lvlText w:val="%9."/>
      <w:lvlJc w:val="right"/>
      <w:pPr>
        <w:ind w:left="6511" w:hanging="180"/>
      </w:pPr>
    </w:lvl>
  </w:abstractNum>
  <w:num w:numId="1" w16cid:durableId="1140881482">
    <w:abstractNumId w:val="6"/>
  </w:num>
  <w:num w:numId="2" w16cid:durableId="399789180">
    <w:abstractNumId w:val="19"/>
  </w:num>
  <w:num w:numId="3" w16cid:durableId="4983330">
    <w:abstractNumId w:val="4"/>
  </w:num>
  <w:num w:numId="4" w16cid:durableId="1947348602">
    <w:abstractNumId w:val="14"/>
  </w:num>
  <w:num w:numId="5" w16cid:durableId="1850950365">
    <w:abstractNumId w:val="16"/>
  </w:num>
  <w:num w:numId="6" w16cid:durableId="1831680060">
    <w:abstractNumId w:val="8"/>
  </w:num>
  <w:num w:numId="7" w16cid:durableId="1673679946">
    <w:abstractNumId w:val="9"/>
  </w:num>
  <w:num w:numId="8" w16cid:durableId="1230725880">
    <w:abstractNumId w:val="25"/>
  </w:num>
  <w:num w:numId="9" w16cid:durableId="1645813706">
    <w:abstractNumId w:val="7"/>
  </w:num>
  <w:num w:numId="10" w16cid:durableId="567692590">
    <w:abstractNumId w:val="24"/>
  </w:num>
  <w:num w:numId="11" w16cid:durableId="383911768">
    <w:abstractNumId w:val="17"/>
  </w:num>
  <w:num w:numId="12" w16cid:durableId="1249189588">
    <w:abstractNumId w:val="0"/>
  </w:num>
  <w:num w:numId="13" w16cid:durableId="1338581261">
    <w:abstractNumId w:val="12"/>
  </w:num>
  <w:num w:numId="14" w16cid:durableId="1366102699">
    <w:abstractNumId w:val="11"/>
  </w:num>
  <w:num w:numId="15" w16cid:durableId="1631085728">
    <w:abstractNumId w:val="18"/>
  </w:num>
  <w:num w:numId="16" w16cid:durableId="1092161393">
    <w:abstractNumId w:val="13"/>
  </w:num>
  <w:num w:numId="17" w16cid:durableId="1611670368">
    <w:abstractNumId w:val="2"/>
  </w:num>
  <w:num w:numId="18" w16cid:durableId="276835869">
    <w:abstractNumId w:val="3"/>
  </w:num>
  <w:num w:numId="19" w16cid:durableId="1115715035">
    <w:abstractNumId w:val="26"/>
  </w:num>
  <w:num w:numId="20" w16cid:durableId="1537162619">
    <w:abstractNumId w:val="21"/>
  </w:num>
  <w:num w:numId="21" w16cid:durableId="1960989866">
    <w:abstractNumId w:val="15"/>
  </w:num>
  <w:num w:numId="22" w16cid:durableId="840315460">
    <w:abstractNumId w:val="1"/>
  </w:num>
  <w:num w:numId="23" w16cid:durableId="1052196296">
    <w:abstractNumId w:val="5"/>
  </w:num>
  <w:num w:numId="24" w16cid:durableId="1222131401">
    <w:abstractNumId w:val="23"/>
  </w:num>
  <w:num w:numId="25" w16cid:durableId="339360357">
    <w:abstractNumId w:val="22"/>
  </w:num>
  <w:num w:numId="26" w16cid:durableId="1980106312">
    <w:abstractNumId w:val="10"/>
  </w:num>
  <w:num w:numId="27" w16cid:durableId="33785226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DE7"/>
    <w:rsid w:val="00026B3F"/>
    <w:rsid w:val="000366B7"/>
    <w:rsid w:val="000424FC"/>
    <w:rsid w:val="00045960"/>
    <w:rsid w:val="00064D2F"/>
    <w:rsid w:val="00095C92"/>
    <w:rsid w:val="000B1F07"/>
    <w:rsid w:val="000B27F0"/>
    <w:rsid w:val="000C2D9F"/>
    <w:rsid w:val="000D7546"/>
    <w:rsid w:val="000E061F"/>
    <w:rsid w:val="001943B7"/>
    <w:rsid w:val="001A1563"/>
    <w:rsid w:val="001A3AC2"/>
    <w:rsid w:val="001A4FA1"/>
    <w:rsid w:val="001C6259"/>
    <w:rsid w:val="001D16CF"/>
    <w:rsid w:val="001D6E47"/>
    <w:rsid w:val="001E35AB"/>
    <w:rsid w:val="001E3B6E"/>
    <w:rsid w:val="001E75C6"/>
    <w:rsid w:val="001E7B6B"/>
    <w:rsid w:val="001E7DAE"/>
    <w:rsid w:val="001F6922"/>
    <w:rsid w:val="00200101"/>
    <w:rsid w:val="00203A11"/>
    <w:rsid w:val="0022178D"/>
    <w:rsid w:val="00226A79"/>
    <w:rsid w:val="00242289"/>
    <w:rsid w:val="00270E9A"/>
    <w:rsid w:val="0027409E"/>
    <w:rsid w:val="00286342"/>
    <w:rsid w:val="002A198E"/>
    <w:rsid w:val="002A235D"/>
    <w:rsid w:val="002B07B7"/>
    <w:rsid w:val="002C5DD4"/>
    <w:rsid w:val="002D6B5B"/>
    <w:rsid w:val="002E0954"/>
    <w:rsid w:val="002E236D"/>
    <w:rsid w:val="002E3DA7"/>
    <w:rsid w:val="002F3A79"/>
    <w:rsid w:val="003026EF"/>
    <w:rsid w:val="0031389D"/>
    <w:rsid w:val="00365756"/>
    <w:rsid w:val="00386CCD"/>
    <w:rsid w:val="003B1E3F"/>
    <w:rsid w:val="003B5DC5"/>
    <w:rsid w:val="003C27B6"/>
    <w:rsid w:val="003D3B54"/>
    <w:rsid w:val="003E60C2"/>
    <w:rsid w:val="003F35A4"/>
    <w:rsid w:val="004007AF"/>
    <w:rsid w:val="00402CC8"/>
    <w:rsid w:val="00407CC0"/>
    <w:rsid w:val="004346B4"/>
    <w:rsid w:val="004514DC"/>
    <w:rsid w:val="00467B4E"/>
    <w:rsid w:val="00475A28"/>
    <w:rsid w:val="00477BB9"/>
    <w:rsid w:val="00496636"/>
    <w:rsid w:val="0049724A"/>
    <w:rsid w:val="004B0DE1"/>
    <w:rsid w:val="004C4BD1"/>
    <w:rsid w:val="005075D2"/>
    <w:rsid w:val="00511FB0"/>
    <w:rsid w:val="005141C1"/>
    <w:rsid w:val="005337DE"/>
    <w:rsid w:val="0053695D"/>
    <w:rsid w:val="00541386"/>
    <w:rsid w:val="00555EDB"/>
    <w:rsid w:val="00573DE7"/>
    <w:rsid w:val="005817D8"/>
    <w:rsid w:val="00594BB5"/>
    <w:rsid w:val="00595CDB"/>
    <w:rsid w:val="005A37F5"/>
    <w:rsid w:val="005D5D2E"/>
    <w:rsid w:val="005E2EB1"/>
    <w:rsid w:val="005E4ACA"/>
    <w:rsid w:val="005F3876"/>
    <w:rsid w:val="00681A11"/>
    <w:rsid w:val="00691009"/>
    <w:rsid w:val="006969AB"/>
    <w:rsid w:val="006B368A"/>
    <w:rsid w:val="006E49CF"/>
    <w:rsid w:val="006F0F29"/>
    <w:rsid w:val="006F20FA"/>
    <w:rsid w:val="006F30BE"/>
    <w:rsid w:val="006F3852"/>
    <w:rsid w:val="00712559"/>
    <w:rsid w:val="00716256"/>
    <w:rsid w:val="00724CEF"/>
    <w:rsid w:val="0073603E"/>
    <w:rsid w:val="00750B26"/>
    <w:rsid w:val="00757D46"/>
    <w:rsid w:val="00760A07"/>
    <w:rsid w:val="00767FA5"/>
    <w:rsid w:val="00771846"/>
    <w:rsid w:val="007718C2"/>
    <w:rsid w:val="00777137"/>
    <w:rsid w:val="007904A3"/>
    <w:rsid w:val="00795C75"/>
    <w:rsid w:val="007B2732"/>
    <w:rsid w:val="007B28F2"/>
    <w:rsid w:val="007F4226"/>
    <w:rsid w:val="007F5207"/>
    <w:rsid w:val="008054A0"/>
    <w:rsid w:val="008140C6"/>
    <w:rsid w:val="00814EB0"/>
    <w:rsid w:val="008237C6"/>
    <w:rsid w:val="008272C1"/>
    <w:rsid w:val="00850975"/>
    <w:rsid w:val="00875ADC"/>
    <w:rsid w:val="00895D20"/>
    <w:rsid w:val="008A0409"/>
    <w:rsid w:val="008C08ED"/>
    <w:rsid w:val="008C1636"/>
    <w:rsid w:val="008C3E87"/>
    <w:rsid w:val="008D0B14"/>
    <w:rsid w:val="008D7666"/>
    <w:rsid w:val="009021DC"/>
    <w:rsid w:val="00905014"/>
    <w:rsid w:val="00913C42"/>
    <w:rsid w:val="00914DE2"/>
    <w:rsid w:val="00927629"/>
    <w:rsid w:val="009448B6"/>
    <w:rsid w:val="00970197"/>
    <w:rsid w:val="00973CCD"/>
    <w:rsid w:val="009813E2"/>
    <w:rsid w:val="009A4CC2"/>
    <w:rsid w:val="009F463C"/>
    <w:rsid w:val="00A02FF7"/>
    <w:rsid w:val="00A22714"/>
    <w:rsid w:val="00A3041C"/>
    <w:rsid w:val="00A73011"/>
    <w:rsid w:val="00AA5143"/>
    <w:rsid w:val="00AA799B"/>
    <w:rsid w:val="00AB1D0D"/>
    <w:rsid w:val="00AC16A8"/>
    <w:rsid w:val="00AC269A"/>
    <w:rsid w:val="00AD341C"/>
    <w:rsid w:val="00AE31DD"/>
    <w:rsid w:val="00AE427D"/>
    <w:rsid w:val="00B23821"/>
    <w:rsid w:val="00B23DDA"/>
    <w:rsid w:val="00B43583"/>
    <w:rsid w:val="00B52BD7"/>
    <w:rsid w:val="00B5434B"/>
    <w:rsid w:val="00B6665F"/>
    <w:rsid w:val="00B91BA0"/>
    <w:rsid w:val="00B93144"/>
    <w:rsid w:val="00B96FC5"/>
    <w:rsid w:val="00BA5788"/>
    <w:rsid w:val="00BC3955"/>
    <w:rsid w:val="00BD4B34"/>
    <w:rsid w:val="00BE1B94"/>
    <w:rsid w:val="00BE5616"/>
    <w:rsid w:val="00C124FC"/>
    <w:rsid w:val="00C14C9C"/>
    <w:rsid w:val="00C172F2"/>
    <w:rsid w:val="00C33A68"/>
    <w:rsid w:val="00C46FEA"/>
    <w:rsid w:val="00C740C9"/>
    <w:rsid w:val="00C76B1F"/>
    <w:rsid w:val="00C905A0"/>
    <w:rsid w:val="00CB2587"/>
    <w:rsid w:val="00CD53FD"/>
    <w:rsid w:val="00CD7CCF"/>
    <w:rsid w:val="00CE30CA"/>
    <w:rsid w:val="00CE5F7B"/>
    <w:rsid w:val="00CF0A3F"/>
    <w:rsid w:val="00D00A48"/>
    <w:rsid w:val="00D0236F"/>
    <w:rsid w:val="00D10A4D"/>
    <w:rsid w:val="00D10D10"/>
    <w:rsid w:val="00D24AF6"/>
    <w:rsid w:val="00D3295B"/>
    <w:rsid w:val="00D3447A"/>
    <w:rsid w:val="00D57FE4"/>
    <w:rsid w:val="00D62ACE"/>
    <w:rsid w:val="00D6775D"/>
    <w:rsid w:val="00D76810"/>
    <w:rsid w:val="00D8701A"/>
    <w:rsid w:val="00DA2080"/>
    <w:rsid w:val="00DA6607"/>
    <w:rsid w:val="00DB4398"/>
    <w:rsid w:val="00DC6D22"/>
    <w:rsid w:val="00DD6825"/>
    <w:rsid w:val="00DF2565"/>
    <w:rsid w:val="00E00C7A"/>
    <w:rsid w:val="00E03AF1"/>
    <w:rsid w:val="00E07E48"/>
    <w:rsid w:val="00E25AF4"/>
    <w:rsid w:val="00E42C42"/>
    <w:rsid w:val="00E43A23"/>
    <w:rsid w:val="00E43B10"/>
    <w:rsid w:val="00E467AD"/>
    <w:rsid w:val="00E62F31"/>
    <w:rsid w:val="00E70B5C"/>
    <w:rsid w:val="00E75A9E"/>
    <w:rsid w:val="00E8487E"/>
    <w:rsid w:val="00EA43A0"/>
    <w:rsid w:val="00EB38BD"/>
    <w:rsid w:val="00EC2D51"/>
    <w:rsid w:val="00ED20D2"/>
    <w:rsid w:val="00EF103B"/>
    <w:rsid w:val="00EF34BB"/>
    <w:rsid w:val="00EF4C5B"/>
    <w:rsid w:val="00EF4F79"/>
    <w:rsid w:val="00EF50FE"/>
    <w:rsid w:val="00F00063"/>
    <w:rsid w:val="00F00582"/>
    <w:rsid w:val="00F10BB3"/>
    <w:rsid w:val="00F54803"/>
    <w:rsid w:val="00FA2BC4"/>
    <w:rsid w:val="00FB7E7B"/>
    <w:rsid w:val="00FD362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BA1E7"/>
  <w15:chartTrackingRefBased/>
  <w15:docId w15:val="{7F1EB523-3787-433C-9C5F-B0CD37866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ADC"/>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573D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3D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3D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3D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3D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3D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D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D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D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D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3D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3D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3D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3D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3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DE7"/>
    <w:rPr>
      <w:rFonts w:eastAsiaTheme="majorEastAsia" w:cstheme="majorBidi"/>
      <w:color w:val="272727" w:themeColor="text1" w:themeTint="D8"/>
    </w:rPr>
  </w:style>
  <w:style w:type="paragraph" w:styleId="Title">
    <w:name w:val="Title"/>
    <w:basedOn w:val="Normal"/>
    <w:next w:val="Normal"/>
    <w:link w:val="TitleChar"/>
    <w:uiPriority w:val="10"/>
    <w:qFormat/>
    <w:rsid w:val="00573D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DE7"/>
    <w:pPr>
      <w:spacing w:before="160"/>
      <w:jc w:val="center"/>
    </w:pPr>
    <w:rPr>
      <w:i/>
      <w:iCs/>
      <w:color w:val="404040" w:themeColor="text1" w:themeTint="BF"/>
    </w:rPr>
  </w:style>
  <w:style w:type="character" w:customStyle="1" w:styleId="QuoteChar">
    <w:name w:val="Quote Char"/>
    <w:basedOn w:val="DefaultParagraphFont"/>
    <w:link w:val="Quote"/>
    <w:uiPriority w:val="29"/>
    <w:rsid w:val="00573DE7"/>
    <w:rPr>
      <w:i/>
      <w:iCs/>
      <w:color w:val="404040" w:themeColor="text1" w:themeTint="BF"/>
    </w:rPr>
  </w:style>
  <w:style w:type="paragraph" w:styleId="ListParagraph">
    <w:name w:val="List Paragraph"/>
    <w:basedOn w:val="Normal"/>
    <w:uiPriority w:val="1"/>
    <w:qFormat/>
    <w:rsid w:val="00573DE7"/>
    <w:pPr>
      <w:ind w:left="720"/>
      <w:contextualSpacing/>
    </w:pPr>
  </w:style>
  <w:style w:type="character" w:styleId="IntenseEmphasis">
    <w:name w:val="Intense Emphasis"/>
    <w:basedOn w:val="DefaultParagraphFont"/>
    <w:uiPriority w:val="21"/>
    <w:qFormat/>
    <w:rsid w:val="00573DE7"/>
    <w:rPr>
      <w:i/>
      <w:iCs/>
      <w:color w:val="2F5496" w:themeColor="accent1" w:themeShade="BF"/>
    </w:rPr>
  </w:style>
  <w:style w:type="paragraph" w:styleId="IntenseQuote">
    <w:name w:val="Intense Quote"/>
    <w:basedOn w:val="Normal"/>
    <w:next w:val="Normal"/>
    <w:link w:val="IntenseQuoteChar"/>
    <w:uiPriority w:val="30"/>
    <w:qFormat/>
    <w:rsid w:val="00573D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3DE7"/>
    <w:rPr>
      <w:i/>
      <w:iCs/>
      <w:color w:val="2F5496" w:themeColor="accent1" w:themeShade="BF"/>
    </w:rPr>
  </w:style>
  <w:style w:type="character" w:styleId="IntenseReference">
    <w:name w:val="Intense Reference"/>
    <w:basedOn w:val="DefaultParagraphFont"/>
    <w:uiPriority w:val="32"/>
    <w:qFormat/>
    <w:rsid w:val="00573DE7"/>
    <w:rPr>
      <w:b/>
      <w:bCs/>
      <w:smallCaps/>
      <w:color w:val="2F5496" w:themeColor="accent1" w:themeShade="BF"/>
      <w:spacing w:val="5"/>
    </w:rPr>
  </w:style>
  <w:style w:type="paragraph" w:styleId="Header">
    <w:name w:val="header"/>
    <w:basedOn w:val="Normal"/>
    <w:link w:val="HeaderChar"/>
    <w:uiPriority w:val="99"/>
    <w:unhideWhenUsed/>
    <w:rsid w:val="00573DE7"/>
    <w:pPr>
      <w:tabs>
        <w:tab w:val="center" w:pos="4513"/>
        <w:tab w:val="right" w:pos="9026"/>
      </w:tabs>
    </w:pPr>
  </w:style>
  <w:style w:type="character" w:customStyle="1" w:styleId="HeaderChar">
    <w:name w:val="Header Char"/>
    <w:basedOn w:val="DefaultParagraphFont"/>
    <w:link w:val="Header"/>
    <w:uiPriority w:val="99"/>
    <w:rsid w:val="00573DE7"/>
  </w:style>
  <w:style w:type="paragraph" w:styleId="Footer">
    <w:name w:val="footer"/>
    <w:basedOn w:val="Normal"/>
    <w:link w:val="FooterChar"/>
    <w:uiPriority w:val="99"/>
    <w:unhideWhenUsed/>
    <w:rsid w:val="00573DE7"/>
    <w:pPr>
      <w:tabs>
        <w:tab w:val="center" w:pos="4513"/>
        <w:tab w:val="right" w:pos="9026"/>
      </w:tabs>
    </w:pPr>
  </w:style>
  <w:style w:type="character" w:customStyle="1" w:styleId="FooterChar">
    <w:name w:val="Footer Char"/>
    <w:basedOn w:val="DefaultParagraphFont"/>
    <w:link w:val="Footer"/>
    <w:uiPriority w:val="99"/>
    <w:rsid w:val="00573DE7"/>
  </w:style>
  <w:style w:type="paragraph" w:styleId="BodyText">
    <w:name w:val="Body Text"/>
    <w:basedOn w:val="Normal"/>
    <w:link w:val="BodyTextChar"/>
    <w:uiPriority w:val="1"/>
    <w:qFormat/>
    <w:rsid w:val="00875ADC"/>
  </w:style>
  <w:style w:type="character" w:customStyle="1" w:styleId="BodyTextChar">
    <w:name w:val="Body Text Char"/>
    <w:basedOn w:val="DefaultParagraphFont"/>
    <w:link w:val="BodyText"/>
    <w:uiPriority w:val="1"/>
    <w:rsid w:val="00875ADC"/>
    <w:rPr>
      <w:rFonts w:ascii="Arial" w:eastAsia="Arial" w:hAnsi="Arial" w:cs="Arial"/>
      <w:kern w:val="0"/>
      <w:sz w:val="22"/>
      <w:szCs w:val="22"/>
      <w:lang w:val="en-US"/>
      <w14:ligatures w14:val="none"/>
    </w:rPr>
  </w:style>
  <w:style w:type="paragraph" w:customStyle="1" w:styleId="TableParagraph">
    <w:name w:val="Table Paragraph"/>
    <w:basedOn w:val="Normal"/>
    <w:uiPriority w:val="1"/>
    <w:qFormat/>
    <w:rsid w:val="00875ADC"/>
    <w:pPr>
      <w:jc w:val="both"/>
    </w:pPr>
  </w:style>
  <w:style w:type="paragraph" w:customStyle="1" w:styleId="Default">
    <w:name w:val="Default"/>
    <w:rsid w:val="004C4BD1"/>
    <w:pPr>
      <w:autoSpaceDE w:val="0"/>
      <w:autoSpaceDN w:val="0"/>
      <w:adjustRightInd w:val="0"/>
      <w:spacing w:after="0" w:line="240" w:lineRule="auto"/>
    </w:pPr>
    <w:rPr>
      <w:rFonts w:ascii="Calibri" w:hAnsi="Calibri" w:cs="Calibri"/>
      <w:color w:val="000000"/>
      <w:kern w:val="0"/>
    </w:rPr>
  </w:style>
  <w:style w:type="character" w:styleId="Hyperlink">
    <w:name w:val="Hyperlink"/>
    <w:basedOn w:val="DefaultParagraphFont"/>
    <w:uiPriority w:val="99"/>
    <w:unhideWhenUsed/>
    <w:rsid w:val="005A37F5"/>
    <w:rPr>
      <w:color w:val="0563C1" w:themeColor="hyperlink"/>
      <w:u w:val="single"/>
    </w:rPr>
  </w:style>
  <w:style w:type="character" w:styleId="UnresolvedMention">
    <w:name w:val="Unresolved Mention"/>
    <w:basedOn w:val="DefaultParagraphFont"/>
    <w:uiPriority w:val="99"/>
    <w:semiHidden/>
    <w:unhideWhenUsed/>
    <w:rsid w:val="005A37F5"/>
    <w:rPr>
      <w:color w:val="605E5C"/>
      <w:shd w:val="clear" w:color="auto" w:fill="E1DFDD"/>
    </w:rPr>
  </w:style>
  <w:style w:type="paragraph" w:styleId="Revision">
    <w:name w:val="Revision"/>
    <w:hidden/>
    <w:uiPriority w:val="99"/>
    <w:semiHidden/>
    <w:rsid w:val="00757D46"/>
    <w:pPr>
      <w:spacing w:after="0" w:line="240" w:lineRule="auto"/>
    </w:pPr>
    <w:rPr>
      <w:rFonts w:ascii="Arial" w:eastAsia="Arial" w:hAnsi="Arial" w:cs="Arial"/>
      <w:kern w:val="0"/>
      <w:sz w:val="22"/>
      <w:szCs w:val="22"/>
      <w:lang w:val="en-US"/>
      <w14:ligatures w14:val="none"/>
    </w:rPr>
  </w:style>
  <w:style w:type="character" w:styleId="CommentReference">
    <w:name w:val="annotation reference"/>
    <w:basedOn w:val="DefaultParagraphFont"/>
    <w:uiPriority w:val="99"/>
    <w:semiHidden/>
    <w:unhideWhenUsed/>
    <w:rsid w:val="00757D46"/>
    <w:rPr>
      <w:sz w:val="16"/>
      <w:szCs w:val="16"/>
    </w:rPr>
  </w:style>
  <w:style w:type="paragraph" w:styleId="CommentText">
    <w:name w:val="annotation text"/>
    <w:basedOn w:val="Normal"/>
    <w:link w:val="CommentTextChar"/>
    <w:uiPriority w:val="99"/>
    <w:unhideWhenUsed/>
    <w:rsid w:val="00757D46"/>
    <w:rPr>
      <w:sz w:val="20"/>
      <w:szCs w:val="20"/>
    </w:rPr>
  </w:style>
  <w:style w:type="character" w:customStyle="1" w:styleId="CommentTextChar">
    <w:name w:val="Comment Text Char"/>
    <w:basedOn w:val="DefaultParagraphFont"/>
    <w:link w:val="CommentText"/>
    <w:uiPriority w:val="99"/>
    <w:rsid w:val="00757D46"/>
    <w:rPr>
      <w:rFonts w:ascii="Arial" w:eastAsia="Arial"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57D46"/>
    <w:rPr>
      <w:b/>
      <w:bCs/>
    </w:rPr>
  </w:style>
  <w:style w:type="character" w:customStyle="1" w:styleId="CommentSubjectChar">
    <w:name w:val="Comment Subject Char"/>
    <w:basedOn w:val="CommentTextChar"/>
    <w:link w:val="CommentSubject"/>
    <w:uiPriority w:val="99"/>
    <w:semiHidden/>
    <w:rsid w:val="00757D46"/>
    <w:rPr>
      <w:rFonts w:ascii="Arial" w:eastAsia="Arial" w:hAnsi="Arial" w:cs="Arial"/>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p.mseindia.com/mseiebp/rest/log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EB17E-926F-4AD5-92BF-513588B6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17</Pages>
  <Words>5225</Words>
  <Characters>29787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 Bhise</dc:creator>
  <cp:keywords/>
  <dc:description/>
  <cp:lastModifiedBy>Darshan Arwade</cp:lastModifiedBy>
  <cp:revision>37</cp:revision>
  <dcterms:created xsi:type="dcterms:W3CDTF">2026-09-05T08:14:00Z</dcterms:created>
  <dcterms:modified xsi:type="dcterms:W3CDTF">2026-09-05T10:27:00Z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58e72163,415172a7,7274c1ac,4504700,519b7b95,133c18c5,66b104b7,8a8c1ca,63ea391f,a7a003,e13294a,3345a5f1,70912995,51a9f799,77fd8836,767cc11e</vt:lpwstr>
  </property>
  <property fmtid="{D5CDD505-2E9C-101B-9397-08002B2CF9AE}" pid="3" name="ClassificationContentMarkingHeaderFontProps">
    <vt:lpwstr>#000000,10,Aptos</vt:lpwstr>
  </property>
  <property fmtid="{D5CDD505-2E9C-101B-9397-08002B2CF9AE}" pid="4" name="ClassificationContentMarkingHeaderText">
    <vt:lpwstr>Confidential</vt:lpwstr>
  </property>
  <property fmtid="{D5CDD505-2E9C-101B-9397-08002B2CF9AE}" pid="5" name="MSIP_Label_4868c5d2-3b11-4af1-b3cf-5e270abfef7b_Enabled">
    <vt:lpwstr>true</vt:lpwstr>
  </property>
  <property fmtid="{D5CDD505-2E9C-101B-9397-08002B2CF9AE}" pid="6" name="MSIP_Label_4868c5d2-3b11-4af1-b3cf-5e270abfef7b_SetDate">
    <vt:lpwstr>2026-08-20T05:40:51Z</vt:lpwstr>
  </property>
  <property fmtid="{D5CDD505-2E9C-101B-9397-08002B2CF9AE}" pid="7" name="MSIP_Label_4868c5d2-3b11-4af1-b3cf-5e270abfef7b_Method">
    <vt:lpwstr>Standard</vt:lpwstr>
  </property>
  <property fmtid="{D5CDD505-2E9C-101B-9397-08002B2CF9AE}" pid="8" name="MSIP_Label_4868c5d2-3b11-4af1-b3cf-5e270abfef7b_Name">
    <vt:lpwstr>Confidential</vt:lpwstr>
  </property>
  <property fmtid="{D5CDD505-2E9C-101B-9397-08002B2CF9AE}" pid="9" name="MSIP_Label_4868c5d2-3b11-4af1-b3cf-5e270abfef7b_SiteId">
    <vt:lpwstr>7dd2e615-eadf-4c47-b5b5-d324b9c77ff7</vt:lpwstr>
  </property>
  <property fmtid="{D5CDD505-2E9C-101B-9397-08002B2CF9AE}" pid="10" name="MSIP_Label_4868c5d2-3b11-4af1-b3cf-5e270abfef7b_ActionId">
    <vt:lpwstr>63ad94e0-0838-4bae-afaf-1307c5c845b3</vt:lpwstr>
  </property>
  <property fmtid="{D5CDD505-2E9C-101B-9397-08002B2CF9AE}" pid="11" name="MSIP_Label_4868c5d2-3b11-4af1-b3cf-5e270abfef7b_ContentBits">
    <vt:lpwstr>1</vt:lpwstr>
  </property>
  <property fmtid="{D5CDD505-2E9C-101B-9397-08002B2CF9AE}" pid="12" name="MSIP_Label_4868c5d2-3b11-4af1-b3cf-5e270abfef7b_Tag">
    <vt:lpwstr>10, 3, 0, 1</vt:lpwstr>
  </property>
</Properties>
</file>